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5D" w:rsidRPr="00100AF5" w:rsidRDefault="00146D5D" w:rsidP="00146D5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AF5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Кадуйского муниципального района «Центр детского творчества»</w:t>
      </w: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D5D" w:rsidRDefault="00146D5D" w:rsidP="00146D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146D5D" w:rsidRDefault="00146D5D" w:rsidP="00146D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управления образования</w:t>
      </w:r>
    </w:p>
    <w:p w:rsidR="00146D5D" w:rsidRDefault="00146D5D" w:rsidP="00146D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Кадуйского </w:t>
      </w:r>
    </w:p>
    <w:p w:rsidR="00146D5D" w:rsidRDefault="00146D5D" w:rsidP="00146D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146D5D" w:rsidRDefault="00146D5D" w:rsidP="00146D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__________________Т.И. Скрябина</w:t>
      </w:r>
    </w:p>
    <w:p w:rsidR="00146D5D" w:rsidRPr="00100AF5" w:rsidRDefault="00146D5D" w:rsidP="00146D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апреля 2021 года</w:t>
      </w:r>
    </w:p>
    <w:p w:rsidR="00146D5D" w:rsidRDefault="00146D5D" w:rsidP="00146D5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0AF5">
        <w:rPr>
          <w:rFonts w:ascii="Times New Roman" w:hAnsi="Times New Roman" w:cs="Times New Roman"/>
          <w:b/>
          <w:sz w:val="44"/>
          <w:szCs w:val="44"/>
        </w:rPr>
        <w:t xml:space="preserve">ОТЧЁТ О РЕЗУЛЬТАТАХ САМООБСЛЕДОВАНИЯ </w:t>
      </w: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F5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</w:t>
      </w: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F5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Кадуйского муниципального района </w:t>
      </w: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F5">
        <w:rPr>
          <w:rFonts w:ascii="Times New Roman" w:hAnsi="Times New Roman" w:cs="Times New Roman"/>
          <w:b/>
          <w:sz w:val="28"/>
          <w:szCs w:val="28"/>
        </w:rPr>
        <w:t>«Центр детского творчества»</w:t>
      </w: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F5">
        <w:rPr>
          <w:rFonts w:ascii="Times New Roman" w:hAnsi="Times New Roman" w:cs="Times New Roman"/>
          <w:b/>
          <w:sz w:val="28"/>
          <w:szCs w:val="28"/>
        </w:rPr>
        <w:t>за 20</w:t>
      </w:r>
      <w:r w:rsidR="00F15BC0">
        <w:rPr>
          <w:rFonts w:ascii="Times New Roman" w:hAnsi="Times New Roman" w:cs="Times New Roman"/>
          <w:b/>
          <w:sz w:val="28"/>
          <w:szCs w:val="28"/>
        </w:rPr>
        <w:t>20</w:t>
      </w:r>
      <w:r w:rsidRPr="00100AF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D5D" w:rsidRPr="00100AF5" w:rsidRDefault="00146D5D" w:rsidP="00146D5D">
      <w:pPr>
        <w:rPr>
          <w:rFonts w:ascii="Times New Roman" w:hAnsi="Times New Roman" w:cs="Times New Roman"/>
          <w:b/>
          <w:sz w:val="28"/>
          <w:szCs w:val="28"/>
        </w:rPr>
      </w:pP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AF5">
        <w:rPr>
          <w:rFonts w:ascii="Times New Roman" w:hAnsi="Times New Roman" w:cs="Times New Roman"/>
          <w:sz w:val="28"/>
          <w:szCs w:val="28"/>
        </w:rPr>
        <w:t>п. Кадуй</w:t>
      </w:r>
    </w:p>
    <w:p w:rsidR="00146D5D" w:rsidRDefault="00146D5D" w:rsidP="00146D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Отчёт о результатах самообследования</w:t>
      </w:r>
      <w:r w:rsidR="00E04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AF5">
        <w:rPr>
          <w:rFonts w:ascii="Times New Roman" w:hAnsi="Times New Roman" w:cs="Times New Roman"/>
          <w:b/>
          <w:sz w:val="24"/>
          <w:szCs w:val="24"/>
        </w:rPr>
        <w:t xml:space="preserve"> МБУ ДО ЦДТ за 20</w:t>
      </w:r>
      <w:r w:rsidR="00F15BC0">
        <w:rPr>
          <w:rFonts w:ascii="Times New Roman" w:hAnsi="Times New Roman" w:cs="Times New Roman"/>
          <w:b/>
          <w:sz w:val="24"/>
          <w:szCs w:val="24"/>
        </w:rPr>
        <w:t>20</w:t>
      </w:r>
      <w:r w:rsidRPr="00100AF5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F15BC0" w:rsidRPr="00F15BC0" w:rsidRDefault="00F15BC0" w:rsidP="00F15BC0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C0">
        <w:rPr>
          <w:rFonts w:ascii="Times New Roman" w:hAnsi="Times New Roman" w:cs="Times New Roman"/>
          <w:b/>
          <w:sz w:val="24"/>
          <w:szCs w:val="24"/>
        </w:rPr>
        <w:t>Образовательная деятельность.</w:t>
      </w:r>
    </w:p>
    <w:p w:rsidR="00F15BC0" w:rsidRPr="005736F8" w:rsidRDefault="00F15BC0" w:rsidP="005736F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736F8">
        <w:rPr>
          <w:rFonts w:ascii="Times New Roman" w:hAnsi="Times New Roman" w:cs="Times New Roman"/>
          <w:sz w:val="24"/>
          <w:szCs w:val="24"/>
        </w:rPr>
        <w:t xml:space="preserve">В настоящее время в условиях информационной социализации дополнительное образование детей  является одним из инструментов формирования ценностей, мировоззрения, гражданской идентичности, адаптивности к темпам социальных и технологических перемен.  Приоритетом дополнительного образования становится превращение жизненного пространства в мотивирующее пространство, которое </w:t>
      </w:r>
      <w:r w:rsidR="004508EC" w:rsidRPr="005736F8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Pr="005736F8">
        <w:rPr>
          <w:rFonts w:ascii="Times New Roman" w:hAnsi="Times New Roman" w:cs="Times New Roman"/>
          <w:sz w:val="24"/>
          <w:szCs w:val="24"/>
        </w:rPr>
        <w:t xml:space="preserve">влияет на  самоактуализацию </w:t>
      </w:r>
      <w:r w:rsidR="004159B7" w:rsidRPr="005736F8">
        <w:rPr>
          <w:rFonts w:ascii="Times New Roman" w:hAnsi="Times New Roman" w:cs="Times New Roman"/>
          <w:sz w:val="24"/>
          <w:szCs w:val="24"/>
        </w:rPr>
        <w:t xml:space="preserve"> </w:t>
      </w:r>
      <w:r w:rsidRPr="005736F8">
        <w:rPr>
          <w:rFonts w:ascii="Times New Roman" w:hAnsi="Times New Roman" w:cs="Times New Roman"/>
          <w:sz w:val="24"/>
          <w:szCs w:val="24"/>
        </w:rPr>
        <w:t xml:space="preserve">и самореализацию личности.  </w:t>
      </w:r>
    </w:p>
    <w:p w:rsidR="00BD1A6E" w:rsidRPr="005736F8" w:rsidRDefault="00E12433" w:rsidP="005736F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508EC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дополнительного образования осуществлялось в соответстви</w:t>
      </w:r>
      <w:r w:rsidR="001C29F1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508EC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Образовательн</w:t>
      </w:r>
      <w:r w:rsidR="00BD1A6E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="004508EC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BD1A6E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4508EC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ДО ЦДТ (утвержден</w:t>
      </w:r>
      <w:r w:rsidR="00BD1A6E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ы приказами</w:t>
      </w:r>
      <w:r w:rsidR="004508EC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ДО ЦДТ</w:t>
      </w:r>
      <w:r w:rsidR="001C29F1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508EC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35/1-Д от 27.09.2019 года на 20</w:t>
      </w:r>
      <w:r w:rsidR="001C29F1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4508EC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1C29F1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D1A6E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1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уч.</w:t>
      </w:r>
      <w:r w:rsidR="00E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9F1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D1A6E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, № 25-Д от 02.09.2020 года на 2020-</w:t>
      </w:r>
      <w:r w:rsidR="00A941C5">
        <w:rPr>
          <w:rFonts w:ascii="Times New Roman" w:eastAsia="Times New Roman" w:hAnsi="Times New Roman" w:cs="Times New Roman"/>
          <w:sz w:val="24"/>
          <w:szCs w:val="24"/>
          <w:lang w:eastAsia="ru-RU"/>
        </w:rPr>
        <w:t>2021 уч.</w:t>
      </w:r>
      <w:r w:rsidR="00E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A6E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C29F1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D1A6E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образовательной программе отражено содержание дополнительного образования на 2020 год, где предусмотрена реализация дополнительных общеобразовательных общеразвивающих программ по шести направленностям: х</w:t>
      </w:r>
      <w:r w:rsidR="00BD1A6E" w:rsidRPr="00BD1A6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удожественной</w:t>
      </w:r>
      <w:r w:rsidR="00BD1A6E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D1A6E" w:rsidRPr="00BD1A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</w:t>
      </w:r>
      <w:r w:rsidR="00BD1A6E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D1A6E" w:rsidRPr="00BD1A6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физкультурно-спортивной</w:t>
      </w:r>
      <w:r w:rsidR="00BD1A6E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D1A6E" w:rsidRPr="00BD1A6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туристско-краеведческой</w:t>
      </w:r>
      <w:r w:rsidR="00BD1A6E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D1A6E" w:rsidRPr="00BD1A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</w:t>
      </w:r>
      <w:r w:rsidR="00BD1A6E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гуманитарной, </w:t>
      </w:r>
      <w:r w:rsidR="00BD1A6E" w:rsidRPr="00BD1A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естественнонаучной</w:t>
      </w:r>
      <w:r w:rsidR="00BD1A6E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</w:t>
      </w:r>
      <w:r w:rsidR="00ED0ADA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2020 года реализовано содержание 5</w:t>
      </w:r>
      <w:r w:rsidR="00A75E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0ADA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</w:t>
      </w:r>
      <w:r w:rsidR="00A75EC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ED0ADA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</w:t>
      </w:r>
      <w:r w:rsidR="004E52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</w:t>
      </w:r>
      <w:r w:rsidR="00A75EC5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</w:t>
      </w:r>
      <w:r w:rsidR="004E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A75EC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C4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F08" w:rsidRPr="007903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(Приложение № 1)</w:t>
      </w:r>
      <w:r w:rsidR="004E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ED0ADA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28-по ПФДО, 25-по муниципально</w:t>
      </w:r>
      <w:r w:rsidR="004E52B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заданию, 1-на платной основе;</w:t>
      </w:r>
      <w:r w:rsidR="000E5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 программы соответствуют базовому уровню, 1 программа-продвинутому. В сетевой форме реализуется 1 программа ДООП «Познавательная анатомия для детей 12-14 лет», участниками которой являются одно учреждение дополнительного образования, одно учреждение общего образования, а так же учреждение здравоохранения Кадуйского района.  </w:t>
      </w:r>
      <w:r w:rsidR="000E55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было открыто 104 учебные группы с количеством обучающихся</w:t>
      </w:r>
      <w:r w:rsidR="0007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01.01.2020-1074 человека</w:t>
      </w:r>
      <w:r w:rsidR="0013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в услугах)</w:t>
      </w:r>
      <w:r w:rsidR="0007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1460 человек </w:t>
      </w:r>
      <w:r w:rsidR="0013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в услугах) </w:t>
      </w:r>
      <w:r w:rsidR="000741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01.01.2021 года.</w:t>
      </w:r>
    </w:p>
    <w:p w:rsidR="00ED0ADA" w:rsidRDefault="00ED0ADA" w:rsidP="00AB5B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6F8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</w:t>
      </w:r>
      <w:r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ЦДТ </w:t>
      </w:r>
      <w:r w:rsidR="005736F8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продолжил</w:t>
      </w:r>
      <w:r w:rsidR="00A941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736F8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</w:t>
      </w:r>
      <w:r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реализации регионального проекта «Успех каждого ребенка» по направлению «Создание новых мест в организациях различных типов для реализации дополнительных общеразвивающих программ всех направленностей». Количество создаваемых новых мест </w:t>
      </w:r>
      <w:r w:rsidR="00AB5B72">
        <w:rPr>
          <w:rFonts w:ascii="Times New Roman" w:eastAsia="Times New Roman" w:hAnsi="Times New Roman" w:cs="Times New Roman"/>
          <w:sz w:val="24"/>
          <w:szCs w:val="24"/>
          <w:lang w:eastAsia="ru-RU"/>
        </w:rPr>
        <w:t>109, для охвата 400 (</w:t>
      </w:r>
      <w:r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четырёхсот)  детей.</w:t>
      </w:r>
      <w:r w:rsidR="00AB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разработаны новые дополнительные общеразвивающие программы: «Промышленный дизайн», «Зеленая планета», «Познавательная анатомия», «Резьба по дереву», «Спортивное ориентирование», «Мультипликация», «Формула здоровья», «Путешествие к истокам», «Первые шаги в туризме», «Информационные технологии», «Правовая грамотность».</w:t>
      </w:r>
      <w:r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дополнительного  образования в каникулярное </w:t>
      </w:r>
      <w:r w:rsidR="00AB5B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время было сориентировано на реализацию дополнительных программ краткосрочного характера</w:t>
      </w:r>
      <w:r w:rsidR="00DA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«Летняя мастерская», «Профото», «Выразительные средства песочного рисунка», «Шьем сами», «Мой выбор», «Лето в стиле ТЕХНО», «Чудеса за кулисами». </w:t>
      </w:r>
      <w:r w:rsidR="0013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Охвачено 245 детей в возрасте от 5 до 17 лет. </w:t>
      </w:r>
      <w:r w:rsidR="00DA36B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была реализована летняя площадка по программе «Бабушкина сказка».  На площадке собрались дети из 7 семей.</w:t>
      </w:r>
      <w:r w:rsidR="00FB1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программе было уделено большое внимание сле</w:t>
      </w:r>
      <w:r w:rsidR="00BE70E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дующему: нравственному воспитанию в игровой форме</w:t>
      </w:r>
      <w:r w:rsidR="00FB1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трудолюбию, </w:t>
      </w:r>
      <w:r w:rsidR="00BE70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сохранению русских традиций</w:t>
      </w:r>
      <w:r w:rsidR="00FB128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сплочению семьи. Организатором летней площадки сроком с 25.06.-15.08.2020 года была ветеран педагогического труда,</w:t>
      </w:r>
      <w:r w:rsidR="006B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работавшая в Центре детского творчества, </w:t>
      </w:r>
      <w:r w:rsidR="00FB1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бабушка трёх внуков. Данная площадк</w:t>
      </w:r>
      <w:r w:rsidR="00BE70EE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быть примером</w:t>
      </w:r>
      <w:r w:rsidR="00A94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организации летнего</w:t>
      </w:r>
      <w:r w:rsidR="00FB1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</w:t>
      </w:r>
      <w:r w:rsidR="00A941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B1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пределах одной улицы, одного подъезда. </w:t>
      </w:r>
    </w:p>
    <w:p w:rsidR="00074157" w:rsidRDefault="000E5578" w:rsidP="00AB5B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73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марте 2020 в результате введения ограничительных мер в связи с распространением коронавирусной инфекции дополнительные общеразвивающие образовательные программы были реализованы с применением дистанционных технологий. Для обучающихся разрабатывались задания, видео-занятия, мастер-классы, онлайн-экскурсии и </w:t>
      </w:r>
      <w:r w:rsidR="008B7D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размещались в социальных сетях. Педагоги создавали отдельные гру</w:t>
      </w:r>
      <w:r w:rsidR="003376C4">
        <w:rPr>
          <w:rFonts w:ascii="Times New Roman" w:eastAsia="Times New Roman" w:hAnsi="Times New Roman" w:cs="Times New Roman"/>
          <w:sz w:val="24"/>
          <w:szCs w:val="24"/>
          <w:lang w:eastAsia="ru-RU"/>
        </w:rPr>
        <w:t>ппы обучающихся ВКонтакте для более эффективной работы.</w:t>
      </w:r>
      <w:r w:rsidR="001D1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30B" w:rsidRDefault="001345E8" w:rsidP="00AB5B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D13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в объединениях, в учреждении была организована на основе  Программы, посвященной 75-летию Победы 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еликой </w:t>
      </w:r>
      <w:r w:rsidR="007903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</w:t>
      </w:r>
      <w:r w:rsidR="001D1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войне «Поклонимся великим тем годам!».</w:t>
      </w:r>
      <w:r w:rsidR="005A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использовались такие формы, как  познавательные беседы, акции патриотического характера, игры различной направленности, экскурсионные мероприятия, флешмобы, </w:t>
      </w:r>
      <w:r w:rsidR="00ED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встречи с </w:t>
      </w:r>
      <w:r w:rsidR="0020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интересными людьми, </w:t>
      </w:r>
      <w:r w:rsidR="00D857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мастер-классы, викторины, праздники, Дни знаменательных событий, часы общения.</w:t>
      </w:r>
      <w:r w:rsidR="0085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</w:t>
      </w:r>
      <w:r w:rsidR="00461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 провели</w:t>
      </w:r>
      <w:r w:rsidR="0085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</w:t>
      </w:r>
      <w:r w:rsidR="004618FD">
        <w:rPr>
          <w:rFonts w:ascii="Times New Roman" w:eastAsia="Times New Roman" w:hAnsi="Times New Roman" w:cs="Times New Roman"/>
          <w:sz w:val="24"/>
          <w:szCs w:val="24"/>
          <w:lang w:eastAsia="ru-RU"/>
        </w:rPr>
        <w:t>45 мероприятий воспитательного характера, в которы</w:t>
      </w:r>
      <w:r w:rsidR="007903E7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приняли участие 1343 человека</w:t>
      </w:r>
      <w:r w:rsidR="0046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3E7" w:rsidRPr="007903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(Приложение № 2)</w:t>
      </w:r>
      <w:r w:rsidR="007903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0430E" w:rsidRPr="007903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043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пя</w:t>
      </w:r>
      <w:r w:rsidR="008405FE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BF7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общецентровских мероприятий с участием </w:t>
      </w:r>
      <w:r w:rsidR="008405FE">
        <w:rPr>
          <w:rFonts w:ascii="Times New Roman" w:eastAsia="Times New Roman" w:hAnsi="Times New Roman" w:cs="Times New Roman"/>
          <w:sz w:val="24"/>
          <w:szCs w:val="24"/>
          <w:lang w:eastAsia="ru-RU"/>
        </w:rPr>
        <w:t>572 человек.</w:t>
      </w:r>
    </w:p>
    <w:p w:rsidR="00495401" w:rsidRPr="00856059" w:rsidRDefault="00495401" w:rsidP="00AB5B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</w:t>
      </w:r>
      <w:r w:rsidR="00856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Центре детского творчества продолжило активную деятельность первичное отделение РДШ, в котором занимается 11 человек. Члены РДШ провели ряд акций, среди них: «Армейский чемоданчик», «Добро не уходит на каникулы». Принимали участие в онлайн играх: «Что такое РДШ?», участвовали во Всероссийском проекте РДШ «Лига вожатых». 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родолжило свою работу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</w:t>
      </w:r>
      <w:r w:rsidRPr="004954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детско-юношеское военно-патриотическое общественное движение</w:t>
      </w:r>
      <w:r w:rsidRPr="0049540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85605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</w:t>
      </w:r>
      <w:r w:rsidRPr="0049540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ЮНАРМИЯ</w:t>
      </w:r>
      <w:r w:rsidR="0085605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». </w:t>
      </w:r>
      <w:r w:rsidR="00856059" w:rsidRPr="0085605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Члены Юнармии активно участвовали в мероприятиях районного уровня: «Зарница», «Призывник года», в областных онлайн-квизах «Юнармейцы, вперед!».</w:t>
      </w:r>
      <w:r w:rsidR="0085605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Результатом яв</w:t>
      </w:r>
      <w:r w:rsidR="00856059"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 w:rsidR="00856059"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ось</w:t>
      </w:r>
      <w:r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четкое осознание подростк</w:t>
      </w:r>
      <w:r w:rsidR="00856059"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ами</w:t>
      </w:r>
      <w:r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своей принадлежности к обществу. </w:t>
      </w:r>
      <w:r w:rsidR="00856059"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ебята</w:t>
      </w:r>
      <w:r w:rsidR="00856059"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приобрели и усовершенствовали </w:t>
      </w:r>
      <w:r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56059"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навыки и умения </w:t>
      </w:r>
      <w:r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взаимодействовать друг с другом</w:t>
      </w:r>
      <w:r w:rsidR="00856059"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способность к критическому мышлению, у</w:t>
      </w:r>
      <w:r w:rsidR="00856059"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мение </w:t>
      </w:r>
      <w:r w:rsidRPr="00856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делать самостоятельный выбор, обозначать проблемы и находить их решение, быть неравнодушными к проблемам общества, страны, окружающей среды.</w:t>
      </w:r>
    </w:p>
    <w:p w:rsidR="00074157" w:rsidRPr="005E2FA2" w:rsidRDefault="00495401" w:rsidP="00AB5B72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E08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содержание дополнительного образования в МБУ ДО ЦДТ</w:t>
      </w:r>
      <w:r w:rsidR="005E41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E0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1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реализованное в 2020 году,</w:t>
      </w:r>
      <w:r w:rsidR="000D4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E41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</w:t>
      </w:r>
      <w:r w:rsidR="000D459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E41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овало</w:t>
      </w:r>
      <w:r w:rsidR="000D4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11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дальнейшему совершенствованию нравственных качеств личности детей, развитию познавательных и творческих способностей</w:t>
      </w:r>
      <w:r w:rsidR="008E0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динамике положительных результатов удовлетворенности обучающихся ЦДТ содержанием образовательного процесса свидетельствуют итоги мониторинга: 794  обучающихся, что составляет 96 % - удовлетворены</w:t>
      </w:r>
      <w:r w:rsidR="00B7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</w:t>
      </w:r>
      <w:r w:rsidR="00790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отой МБУ ДО ЦДТ. </w:t>
      </w:r>
      <w:r w:rsidR="007903E7" w:rsidRPr="007903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(Приложение № 3</w:t>
      </w:r>
      <w:r w:rsidR="00B7735F" w:rsidRPr="007903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074157" w:rsidRPr="006C4F08" w:rsidRDefault="000E5578" w:rsidP="006C4F08">
      <w:pPr>
        <w:pStyle w:val="a4"/>
        <w:numPr>
          <w:ilvl w:val="0"/>
          <w:numId w:val="10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управления МБУ ДО ЦДТ</w:t>
      </w:r>
    </w:p>
    <w:p w:rsidR="006C7CED" w:rsidRDefault="00F15BC0" w:rsidP="00E124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C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2020</w:t>
      </w:r>
      <w:r w:rsidR="001A4198">
        <w:rPr>
          <w:rFonts w:ascii="Times New Roman" w:hAnsi="Times New Roman" w:cs="Times New Roman"/>
          <w:sz w:val="24"/>
          <w:szCs w:val="24"/>
        </w:rPr>
        <w:t xml:space="preserve"> </w:t>
      </w:r>
      <w:r w:rsidR="00146D5D" w:rsidRPr="00100AF5">
        <w:rPr>
          <w:rFonts w:ascii="Times New Roman" w:hAnsi="Times New Roman" w:cs="Times New Roman"/>
          <w:sz w:val="24"/>
          <w:szCs w:val="24"/>
        </w:rPr>
        <w:t xml:space="preserve"> году</w:t>
      </w:r>
      <w:r w:rsidR="00D578BC">
        <w:rPr>
          <w:rFonts w:ascii="Times New Roman" w:hAnsi="Times New Roman" w:cs="Times New Roman"/>
          <w:sz w:val="24"/>
          <w:szCs w:val="24"/>
        </w:rPr>
        <w:t xml:space="preserve"> </w:t>
      </w:r>
      <w:r w:rsidR="00CB0A1C">
        <w:rPr>
          <w:rFonts w:ascii="Times New Roman" w:hAnsi="Times New Roman" w:cs="Times New Roman"/>
          <w:sz w:val="24"/>
          <w:szCs w:val="24"/>
        </w:rPr>
        <w:t xml:space="preserve">  деятельность по управлению и контролю  в </w:t>
      </w:r>
      <w:r w:rsidR="00146D5D" w:rsidRPr="00100AF5">
        <w:rPr>
          <w:rFonts w:ascii="Times New Roman" w:hAnsi="Times New Roman" w:cs="Times New Roman"/>
          <w:sz w:val="24"/>
          <w:szCs w:val="24"/>
        </w:rPr>
        <w:t>МБУ ДО ЦДТ была направлена на совершенствование условий личностног</w:t>
      </w:r>
      <w:r w:rsidR="00AE3508">
        <w:rPr>
          <w:rFonts w:ascii="Times New Roman" w:hAnsi="Times New Roman" w:cs="Times New Roman"/>
          <w:sz w:val="24"/>
          <w:szCs w:val="24"/>
        </w:rPr>
        <w:t>о развития детей, взаимодействия</w:t>
      </w:r>
      <w:r w:rsidR="00146D5D" w:rsidRPr="00100AF5">
        <w:rPr>
          <w:rFonts w:ascii="Times New Roman" w:hAnsi="Times New Roman" w:cs="Times New Roman"/>
          <w:sz w:val="24"/>
          <w:szCs w:val="24"/>
        </w:rPr>
        <w:t xml:space="preserve"> </w:t>
      </w:r>
      <w:r w:rsidR="003E5B49">
        <w:rPr>
          <w:rFonts w:ascii="Times New Roman" w:hAnsi="Times New Roman" w:cs="Times New Roman"/>
          <w:sz w:val="24"/>
          <w:szCs w:val="24"/>
        </w:rPr>
        <w:t>с семьями обучающихся, повышение</w:t>
      </w:r>
      <w:r w:rsidR="00146D5D" w:rsidRPr="00100AF5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педагогических кадров</w:t>
      </w:r>
      <w:r w:rsidR="00CB0A1C">
        <w:rPr>
          <w:rFonts w:ascii="Times New Roman" w:hAnsi="Times New Roman" w:cs="Times New Roman"/>
          <w:sz w:val="24"/>
          <w:szCs w:val="24"/>
        </w:rPr>
        <w:t>, улучшение материально-технического состояния учреждения.</w:t>
      </w:r>
      <w:r w:rsidR="00CD6DFC">
        <w:rPr>
          <w:rFonts w:ascii="Times New Roman" w:hAnsi="Times New Roman" w:cs="Times New Roman"/>
          <w:sz w:val="24"/>
          <w:szCs w:val="24"/>
        </w:rPr>
        <w:t xml:space="preserve"> </w:t>
      </w:r>
      <w:r w:rsidR="00CB0A1C">
        <w:rPr>
          <w:rFonts w:ascii="Times New Roman" w:hAnsi="Times New Roman" w:cs="Times New Roman"/>
          <w:sz w:val="24"/>
          <w:szCs w:val="24"/>
        </w:rPr>
        <w:t xml:space="preserve"> У</w:t>
      </w:r>
      <w:r w:rsidR="00D578BC">
        <w:rPr>
          <w:rFonts w:ascii="Times New Roman" w:hAnsi="Times New Roman" w:cs="Times New Roman"/>
          <w:sz w:val="24"/>
          <w:szCs w:val="24"/>
        </w:rPr>
        <w:t>прав</w:t>
      </w:r>
      <w:r w:rsidR="00CB0A1C">
        <w:rPr>
          <w:rFonts w:ascii="Times New Roman" w:hAnsi="Times New Roman" w:cs="Times New Roman"/>
          <w:sz w:val="24"/>
          <w:szCs w:val="24"/>
        </w:rPr>
        <w:t xml:space="preserve">ление </w:t>
      </w:r>
      <w:r w:rsidR="00D578BC">
        <w:rPr>
          <w:rFonts w:ascii="Times New Roman" w:hAnsi="Times New Roman" w:cs="Times New Roman"/>
          <w:sz w:val="24"/>
          <w:szCs w:val="24"/>
        </w:rPr>
        <w:t>учреждением</w:t>
      </w:r>
      <w:r w:rsidR="00CB0A1C">
        <w:rPr>
          <w:rFonts w:ascii="Times New Roman" w:hAnsi="Times New Roman" w:cs="Times New Roman"/>
          <w:sz w:val="24"/>
          <w:szCs w:val="24"/>
        </w:rPr>
        <w:t xml:space="preserve"> осуществляет  </w:t>
      </w:r>
      <w:r w:rsidR="006701F0">
        <w:rPr>
          <w:rFonts w:ascii="Times New Roman" w:hAnsi="Times New Roman" w:cs="Times New Roman"/>
          <w:sz w:val="24"/>
          <w:szCs w:val="24"/>
        </w:rPr>
        <w:t>директор,</w:t>
      </w:r>
      <w:r w:rsidR="00CB0A1C">
        <w:rPr>
          <w:rFonts w:ascii="Times New Roman" w:hAnsi="Times New Roman" w:cs="Times New Roman"/>
          <w:sz w:val="24"/>
          <w:szCs w:val="24"/>
        </w:rPr>
        <w:t xml:space="preserve"> также в управлении на при</w:t>
      </w:r>
      <w:r w:rsidR="00BC78FB">
        <w:rPr>
          <w:rFonts w:ascii="Times New Roman" w:hAnsi="Times New Roman" w:cs="Times New Roman"/>
          <w:sz w:val="24"/>
          <w:szCs w:val="24"/>
        </w:rPr>
        <w:t>нципах коллегиальности участвовали</w:t>
      </w:r>
      <w:r w:rsidR="006701F0">
        <w:rPr>
          <w:rFonts w:ascii="Times New Roman" w:hAnsi="Times New Roman" w:cs="Times New Roman"/>
          <w:sz w:val="24"/>
          <w:szCs w:val="24"/>
        </w:rPr>
        <w:t xml:space="preserve"> </w:t>
      </w:r>
      <w:r w:rsidR="00CB0A1C">
        <w:rPr>
          <w:rFonts w:ascii="Times New Roman" w:hAnsi="Times New Roman" w:cs="Times New Roman"/>
          <w:sz w:val="24"/>
          <w:szCs w:val="24"/>
        </w:rPr>
        <w:t xml:space="preserve">общественные органы управления: </w:t>
      </w:r>
      <w:r w:rsidR="006701F0">
        <w:rPr>
          <w:rFonts w:ascii="Times New Roman" w:hAnsi="Times New Roman" w:cs="Times New Roman"/>
          <w:sz w:val="24"/>
          <w:szCs w:val="24"/>
        </w:rPr>
        <w:t xml:space="preserve">Педагогический совет, Родительский совет, Методический совет, Детский Совет Центра, </w:t>
      </w:r>
      <w:r w:rsidR="001A5282">
        <w:rPr>
          <w:rFonts w:ascii="Times New Roman" w:hAnsi="Times New Roman" w:cs="Times New Roman"/>
          <w:sz w:val="24"/>
          <w:szCs w:val="24"/>
        </w:rPr>
        <w:t>Попечительский совет (приказ о создании</w:t>
      </w:r>
      <w:r w:rsidR="00CD6DFC">
        <w:rPr>
          <w:rFonts w:ascii="Times New Roman" w:hAnsi="Times New Roman" w:cs="Times New Roman"/>
          <w:sz w:val="24"/>
          <w:szCs w:val="24"/>
        </w:rPr>
        <w:t xml:space="preserve"> Попечительского совета</w:t>
      </w:r>
      <w:r w:rsidR="001A5282">
        <w:rPr>
          <w:rFonts w:ascii="Times New Roman" w:hAnsi="Times New Roman" w:cs="Times New Roman"/>
          <w:sz w:val="24"/>
          <w:szCs w:val="24"/>
        </w:rPr>
        <w:t xml:space="preserve"> № 15 от 20.04.20г.)</w:t>
      </w:r>
      <w:r w:rsidR="00CD6DFC">
        <w:rPr>
          <w:rFonts w:ascii="Times New Roman" w:hAnsi="Times New Roman" w:cs="Times New Roman"/>
          <w:sz w:val="24"/>
          <w:szCs w:val="24"/>
        </w:rPr>
        <w:t xml:space="preserve">. </w:t>
      </w:r>
      <w:r w:rsidR="00CB0A1C">
        <w:rPr>
          <w:rFonts w:ascii="Times New Roman" w:hAnsi="Times New Roman" w:cs="Times New Roman"/>
          <w:sz w:val="24"/>
          <w:szCs w:val="24"/>
        </w:rPr>
        <w:t xml:space="preserve"> </w:t>
      </w:r>
      <w:r w:rsidR="00CD6DFC">
        <w:rPr>
          <w:rFonts w:ascii="Times New Roman" w:hAnsi="Times New Roman" w:cs="Times New Roman"/>
          <w:sz w:val="24"/>
          <w:szCs w:val="24"/>
        </w:rPr>
        <w:t xml:space="preserve"> </w:t>
      </w:r>
      <w:r w:rsidR="00945FC3">
        <w:rPr>
          <w:rFonts w:ascii="Times New Roman" w:hAnsi="Times New Roman" w:cs="Times New Roman"/>
          <w:sz w:val="24"/>
          <w:szCs w:val="24"/>
        </w:rPr>
        <w:t xml:space="preserve">С конца 2019 года в МБУ ДО ЦДТ функционирует Муниципальный опорный центр дополнительного образования детей в Кадуйском районе (МОЦ), являясь структурным подразделением учреждения. </w:t>
      </w:r>
      <w:r w:rsidR="008C3448">
        <w:rPr>
          <w:rFonts w:ascii="Times New Roman" w:hAnsi="Times New Roman" w:cs="Times New Roman"/>
          <w:sz w:val="24"/>
          <w:szCs w:val="24"/>
        </w:rPr>
        <w:t>Поскольку в  учреждении нет заместителя директора, специалистов, обеспечивающих методическую деятельность,</w:t>
      </w:r>
      <w:r w:rsidR="00037460">
        <w:rPr>
          <w:rFonts w:ascii="Times New Roman" w:hAnsi="Times New Roman" w:cs="Times New Roman"/>
          <w:sz w:val="24"/>
          <w:szCs w:val="24"/>
        </w:rPr>
        <w:t xml:space="preserve"> что создает определенные трудности в руководстве и управлении, </w:t>
      </w:r>
      <w:r w:rsidR="008C3448">
        <w:rPr>
          <w:rFonts w:ascii="Times New Roman" w:hAnsi="Times New Roman" w:cs="Times New Roman"/>
          <w:sz w:val="24"/>
          <w:szCs w:val="24"/>
        </w:rPr>
        <w:t xml:space="preserve"> </w:t>
      </w:r>
      <w:r w:rsidR="006C7CED">
        <w:rPr>
          <w:rFonts w:ascii="Times New Roman" w:hAnsi="Times New Roman" w:cs="Times New Roman"/>
          <w:sz w:val="24"/>
          <w:szCs w:val="24"/>
        </w:rPr>
        <w:t xml:space="preserve"> ря</w:t>
      </w:r>
      <w:r w:rsidR="008C3448">
        <w:rPr>
          <w:rFonts w:ascii="Times New Roman" w:hAnsi="Times New Roman" w:cs="Times New Roman"/>
          <w:sz w:val="24"/>
          <w:szCs w:val="24"/>
        </w:rPr>
        <w:t>д фун</w:t>
      </w:r>
      <w:r w:rsidR="006C7CED">
        <w:rPr>
          <w:rFonts w:ascii="Times New Roman" w:hAnsi="Times New Roman" w:cs="Times New Roman"/>
          <w:sz w:val="24"/>
          <w:szCs w:val="24"/>
        </w:rPr>
        <w:t>кциональных обязанностей вменен</w:t>
      </w:r>
      <w:r w:rsidR="008C3448">
        <w:rPr>
          <w:rFonts w:ascii="Times New Roman" w:hAnsi="Times New Roman" w:cs="Times New Roman"/>
          <w:sz w:val="24"/>
          <w:szCs w:val="24"/>
        </w:rPr>
        <w:t xml:space="preserve"> педагогам-орга</w:t>
      </w:r>
      <w:r w:rsidR="006C7CED">
        <w:rPr>
          <w:rFonts w:ascii="Times New Roman" w:hAnsi="Times New Roman" w:cs="Times New Roman"/>
          <w:sz w:val="24"/>
          <w:szCs w:val="24"/>
        </w:rPr>
        <w:t>низаторам: осуществление  методической работы,  наполнение сайта МБУ ДО ЦДТ,  реализация ПФДО.</w:t>
      </w:r>
      <w:r w:rsidR="006C7CED" w:rsidRPr="00100AF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C7CED">
        <w:rPr>
          <w:rFonts w:ascii="Times New Roman" w:hAnsi="Times New Roman" w:cs="Times New Roman"/>
          <w:sz w:val="24"/>
          <w:szCs w:val="24"/>
        </w:rPr>
        <w:t xml:space="preserve">Управление деятельностью </w:t>
      </w:r>
      <w:r w:rsidR="006C7CED" w:rsidRPr="00100AF5">
        <w:rPr>
          <w:rFonts w:ascii="Times New Roman" w:hAnsi="Times New Roman" w:cs="Times New Roman"/>
          <w:sz w:val="24"/>
          <w:szCs w:val="24"/>
        </w:rPr>
        <w:t xml:space="preserve"> </w:t>
      </w:r>
      <w:r w:rsidR="006C7CED">
        <w:rPr>
          <w:rFonts w:ascii="Times New Roman" w:hAnsi="Times New Roman" w:cs="Times New Roman"/>
          <w:sz w:val="24"/>
          <w:szCs w:val="24"/>
        </w:rPr>
        <w:t>МБУ ДО ЦДТ</w:t>
      </w:r>
      <w:r w:rsidR="00AE3508">
        <w:rPr>
          <w:rFonts w:ascii="Times New Roman" w:hAnsi="Times New Roman" w:cs="Times New Roman"/>
          <w:sz w:val="24"/>
          <w:szCs w:val="24"/>
        </w:rPr>
        <w:t xml:space="preserve"> осуществляло</w:t>
      </w:r>
      <w:r w:rsidR="006C7CED" w:rsidRPr="00100AF5">
        <w:rPr>
          <w:rFonts w:ascii="Times New Roman" w:hAnsi="Times New Roman" w:cs="Times New Roman"/>
          <w:sz w:val="24"/>
          <w:szCs w:val="24"/>
        </w:rPr>
        <w:t>сь в соответствии с  утвержденным планом, который включал следующие разделы: «Организация методической работы с педагогическими кадрами», «Контрольно-аналитическая деятельность», «Организационная деятельность», «Финансово-хозяйственная  деятельность», «Воспитательные мероприятия с обучающимися», «Охрана труда», План работы Родительского совета, План работы Методического совета,</w:t>
      </w:r>
      <w:r w:rsidR="006C7CED">
        <w:rPr>
          <w:rFonts w:ascii="Times New Roman" w:hAnsi="Times New Roman" w:cs="Times New Roman"/>
          <w:sz w:val="24"/>
          <w:szCs w:val="24"/>
        </w:rPr>
        <w:t xml:space="preserve"> План работы Попечительского совета,</w:t>
      </w:r>
      <w:r w:rsidR="006C7CED" w:rsidRPr="00100AF5">
        <w:rPr>
          <w:rFonts w:ascii="Times New Roman" w:hAnsi="Times New Roman" w:cs="Times New Roman"/>
          <w:sz w:val="24"/>
          <w:szCs w:val="24"/>
        </w:rPr>
        <w:t xml:space="preserve"> Календарный план проведения районных мероприятий.</w:t>
      </w:r>
      <w:r w:rsidR="00AE3508">
        <w:rPr>
          <w:rFonts w:ascii="Times New Roman" w:hAnsi="Times New Roman" w:cs="Times New Roman"/>
          <w:sz w:val="24"/>
          <w:szCs w:val="24"/>
        </w:rPr>
        <w:t xml:space="preserve"> </w:t>
      </w:r>
      <w:r w:rsidR="00644B15">
        <w:rPr>
          <w:rFonts w:ascii="Times New Roman" w:hAnsi="Times New Roman" w:cs="Times New Roman"/>
          <w:sz w:val="24"/>
          <w:szCs w:val="24"/>
        </w:rPr>
        <w:t xml:space="preserve"> </w:t>
      </w:r>
      <w:r w:rsidR="005E411C">
        <w:rPr>
          <w:rFonts w:ascii="Times New Roman" w:hAnsi="Times New Roman" w:cs="Times New Roman"/>
          <w:sz w:val="24"/>
          <w:szCs w:val="24"/>
        </w:rPr>
        <w:t xml:space="preserve">В связи  со сложившейся санитарно-эпидемиологической обстановкой </w:t>
      </w:r>
      <w:r w:rsidR="00644B15">
        <w:rPr>
          <w:rFonts w:ascii="Times New Roman" w:hAnsi="Times New Roman" w:cs="Times New Roman"/>
          <w:sz w:val="24"/>
          <w:szCs w:val="24"/>
        </w:rPr>
        <w:t xml:space="preserve">План работы МБУ ДО ЦДТ </w:t>
      </w:r>
      <w:r w:rsidR="005E411C">
        <w:rPr>
          <w:rFonts w:ascii="Times New Roman" w:hAnsi="Times New Roman" w:cs="Times New Roman"/>
          <w:sz w:val="24"/>
          <w:szCs w:val="24"/>
        </w:rPr>
        <w:t xml:space="preserve"> на 2020 год </w:t>
      </w:r>
      <w:r w:rsidR="00644B15">
        <w:rPr>
          <w:rFonts w:ascii="Times New Roman" w:hAnsi="Times New Roman" w:cs="Times New Roman"/>
          <w:sz w:val="24"/>
          <w:szCs w:val="24"/>
        </w:rPr>
        <w:t>выполнен на 92,5%.</w:t>
      </w:r>
    </w:p>
    <w:p w:rsidR="00E033FE" w:rsidRDefault="005E411C" w:rsidP="006C7C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037460">
        <w:rPr>
          <w:rFonts w:ascii="Times New Roman" w:hAnsi="Times New Roman" w:cs="Times New Roman"/>
          <w:sz w:val="24"/>
          <w:szCs w:val="24"/>
        </w:rPr>
        <w:t>В целях совершенствования управленческой деятельности  была проведена инвентаризация лок</w:t>
      </w:r>
      <w:r w:rsidR="004C7B6C">
        <w:rPr>
          <w:rFonts w:ascii="Times New Roman" w:hAnsi="Times New Roman" w:cs="Times New Roman"/>
          <w:sz w:val="24"/>
          <w:szCs w:val="24"/>
        </w:rPr>
        <w:t>альных актов уровня учрежден</w:t>
      </w:r>
      <w:r w:rsidR="0066776B">
        <w:rPr>
          <w:rFonts w:ascii="Times New Roman" w:hAnsi="Times New Roman" w:cs="Times New Roman"/>
          <w:sz w:val="24"/>
          <w:szCs w:val="24"/>
        </w:rPr>
        <w:t>ия, на данный момент -</w:t>
      </w:r>
      <w:r w:rsidR="004C7B6C">
        <w:rPr>
          <w:rFonts w:ascii="Times New Roman" w:hAnsi="Times New Roman" w:cs="Times New Roman"/>
          <w:sz w:val="24"/>
          <w:szCs w:val="24"/>
        </w:rPr>
        <w:t xml:space="preserve"> 5</w:t>
      </w:r>
      <w:r w:rsidR="00066A2C">
        <w:rPr>
          <w:rFonts w:ascii="Times New Roman" w:hAnsi="Times New Roman" w:cs="Times New Roman"/>
          <w:sz w:val="24"/>
          <w:szCs w:val="24"/>
        </w:rPr>
        <w:t>4</w:t>
      </w:r>
      <w:r w:rsidR="004C7B6C">
        <w:rPr>
          <w:rFonts w:ascii="Times New Roman" w:hAnsi="Times New Roman" w:cs="Times New Roman"/>
          <w:sz w:val="24"/>
          <w:szCs w:val="24"/>
        </w:rPr>
        <w:t xml:space="preserve"> локальны</w:t>
      </w:r>
      <w:r w:rsidR="00066A2C">
        <w:rPr>
          <w:rFonts w:ascii="Times New Roman" w:hAnsi="Times New Roman" w:cs="Times New Roman"/>
          <w:sz w:val="24"/>
          <w:szCs w:val="24"/>
        </w:rPr>
        <w:t>х</w:t>
      </w:r>
      <w:r w:rsidR="004C7B6C">
        <w:rPr>
          <w:rFonts w:ascii="Times New Roman" w:hAnsi="Times New Roman" w:cs="Times New Roman"/>
          <w:sz w:val="24"/>
          <w:szCs w:val="24"/>
        </w:rPr>
        <w:t xml:space="preserve"> акт</w:t>
      </w:r>
      <w:r w:rsidR="00066A2C">
        <w:rPr>
          <w:rFonts w:ascii="Times New Roman" w:hAnsi="Times New Roman" w:cs="Times New Roman"/>
          <w:sz w:val="24"/>
          <w:szCs w:val="24"/>
        </w:rPr>
        <w:t>а</w:t>
      </w:r>
      <w:r w:rsidR="004C7B6C">
        <w:rPr>
          <w:rFonts w:ascii="Times New Roman" w:hAnsi="Times New Roman" w:cs="Times New Roman"/>
          <w:sz w:val="24"/>
          <w:szCs w:val="24"/>
        </w:rPr>
        <w:t>, в</w:t>
      </w:r>
      <w:r w:rsidR="00066A2C">
        <w:rPr>
          <w:rFonts w:ascii="Times New Roman" w:hAnsi="Times New Roman" w:cs="Times New Roman"/>
          <w:sz w:val="24"/>
          <w:szCs w:val="24"/>
        </w:rPr>
        <w:t xml:space="preserve"> том числе </w:t>
      </w:r>
      <w:r w:rsidR="004B5481">
        <w:rPr>
          <w:rFonts w:ascii="Times New Roman" w:hAnsi="Times New Roman" w:cs="Times New Roman"/>
          <w:sz w:val="24"/>
          <w:szCs w:val="24"/>
        </w:rPr>
        <w:t>три</w:t>
      </w:r>
      <w:r w:rsidR="0066776B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4B5481">
        <w:rPr>
          <w:rFonts w:ascii="Times New Roman" w:hAnsi="Times New Roman" w:cs="Times New Roman"/>
          <w:sz w:val="24"/>
          <w:szCs w:val="24"/>
        </w:rPr>
        <w:t>ы</w:t>
      </w:r>
      <w:r w:rsidR="0066776B">
        <w:rPr>
          <w:rFonts w:ascii="Times New Roman" w:hAnsi="Times New Roman" w:cs="Times New Roman"/>
          <w:sz w:val="24"/>
          <w:szCs w:val="24"/>
        </w:rPr>
        <w:t xml:space="preserve"> в 2020 году</w:t>
      </w:r>
      <w:r w:rsidR="00066A2C">
        <w:rPr>
          <w:rFonts w:ascii="Times New Roman" w:hAnsi="Times New Roman" w:cs="Times New Roman"/>
          <w:sz w:val="24"/>
          <w:szCs w:val="24"/>
        </w:rPr>
        <w:t>.</w:t>
      </w:r>
      <w:r w:rsidR="0066776B">
        <w:rPr>
          <w:rFonts w:ascii="Times New Roman" w:hAnsi="Times New Roman" w:cs="Times New Roman"/>
          <w:sz w:val="24"/>
          <w:szCs w:val="24"/>
        </w:rPr>
        <w:t xml:space="preserve"> </w:t>
      </w:r>
      <w:r w:rsidR="00205488">
        <w:rPr>
          <w:rFonts w:ascii="Times New Roman" w:hAnsi="Times New Roman" w:cs="Times New Roman"/>
          <w:sz w:val="24"/>
          <w:szCs w:val="24"/>
        </w:rPr>
        <w:t>Для решения основных и оперативных вопросов образовательного процесса, финансово-хозяйственной деятельности были подготовлены п</w:t>
      </w:r>
      <w:r w:rsidR="00066A2C">
        <w:rPr>
          <w:rFonts w:ascii="Times New Roman" w:hAnsi="Times New Roman" w:cs="Times New Roman"/>
          <w:sz w:val="24"/>
          <w:szCs w:val="24"/>
        </w:rPr>
        <w:t>риказы: 44-</w:t>
      </w:r>
      <w:r w:rsidR="00205488">
        <w:rPr>
          <w:rFonts w:ascii="Times New Roman" w:hAnsi="Times New Roman" w:cs="Times New Roman"/>
          <w:sz w:val="24"/>
          <w:szCs w:val="24"/>
        </w:rPr>
        <w:t>по основной деятельности, 77- по кадровому составу, 37- об отпусках, командировках, поощрениях, взысканиях, 15- по</w:t>
      </w:r>
      <w:r w:rsidR="00E033FE">
        <w:rPr>
          <w:rFonts w:ascii="Times New Roman" w:hAnsi="Times New Roman" w:cs="Times New Roman"/>
          <w:sz w:val="24"/>
          <w:szCs w:val="24"/>
        </w:rPr>
        <w:t xml:space="preserve"> контингенту обучающихся.</w:t>
      </w:r>
    </w:p>
    <w:p w:rsidR="00A405C5" w:rsidRDefault="006C7CED" w:rsidP="006C7C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совершенствования образовательного</w:t>
      </w:r>
      <w:r w:rsidR="00E033FE">
        <w:rPr>
          <w:rFonts w:ascii="Times New Roman" w:hAnsi="Times New Roman" w:cs="Times New Roman"/>
          <w:sz w:val="24"/>
          <w:szCs w:val="24"/>
        </w:rPr>
        <w:t xml:space="preserve"> процесса ежемесячно на</w:t>
      </w:r>
      <w:r>
        <w:rPr>
          <w:rFonts w:ascii="Times New Roman" w:hAnsi="Times New Roman" w:cs="Times New Roman"/>
          <w:sz w:val="24"/>
          <w:szCs w:val="24"/>
        </w:rPr>
        <w:t xml:space="preserve"> совещания</w:t>
      </w:r>
      <w:r w:rsidR="003F1EC7">
        <w:rPr>
          <w:rFonts w:ascii="Times New Roman" w:hAnsi="Times New Roman" w:cs="Times New Roman"/>
          <w:sz w:val="24"/>
          <w:szCs w:val="24"/>
        </w:rPr>
        <w:t xml:space="preserve">х при директоре </w:t>
      </w:r>
      <w:r>
        <w:rPr>
          <w:rFonts w:ascii="Times New Roman" w:hAnsi="Times New Roman" w:cs="Times New Roman"/>
          <w:sz w:val="24"/>
          <w:szCs w:val="24"/>
        </w:rPr>
        <w:t xml:space="preserve"> подводились итоги работы учреждения за месяц, утверждался план работы на следующий месяц. На совещаниях рассматривались актуальные для работы коллектива вопросы: «ПФДО-средство поддержки  мотивации свободы выбора и построения образовательной траектории участников дополнительного образования. Итоги. Проблемы» (28.01.20г.). « Индивидуальные образовательные успехи обучающихся в 2019-2020 учебном году» (24.03.20г.). « О совершенствовании деятельности руководителя детского объединения в соответствии с требованиями регионального проекта «Успех каждого ребенка» (29.10.20г.). « Программно-методическое обеспечение образовательного процесса в рамках реализации регионального процесса «Успех каждого ребенка» (24.11.20г.). </w:t>
      </w:r>
    </w:p>
    <w:p w:rsidR="008A0BF0" w:rsidRDefault="00066A2C" w:rsidP="006C7C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405C5">
        <w:rPr>
          <w:rFonts w:ascii="Times New Roman" w:hAnsi="Times New Roman" w:cs="Times New Roman"/>
          <w:sz w:val="24"/>
          <w:szCs w:val="24"/>
        </w:rPr>
        <w:t>В соответствии с планом работы осуществлялась контрольно-аналитическая деятельность</w:t>
      </w:r>
      <w:r w:rsidR="001E70CA">
        <w:rPr>
          <w:rFonts w:ascii="Times New Roman" w:hAnsi="Times New Roman" w:cs="Times New Roman"/>
          <w:sz w:val="24"/>
          <w:szCs w:val="24"/>
        </w:rPr>
        <w:t>, направленная на функционирование и развитие учреждения. В числе контролируемых вопросов были следующие:</w:t>
      </w:r>
      <w:r w:rsidR="003F1EC7">
        <w:rPr>
          <w:rFonts w:ascii="Times New Roman" w:hAnsi="Times New Roman" w:cs="Times New Roman"/>
          <w:sz w:val="24"/>
          <w:szCs w:val="24"/>
        </w:rPr>
        <w:t xml:space="preserve"> готовность учебных кабинетов к новому учебному году, анализ формирования учебных групп в объединении, анализ соответствия расписания  объединений санитарно-гигиеническим требованиям и нормам, анализ</w:t>
      </w:r>
      <w:r w:rsidR="00B23FD9">
        <w:rPr>
          <w:rFonts w:ascii="Times New Roman" w:hAnsi="Times New Roman" w:cs="Times New Roman"/>
          <w:sz w:val="24"/>
          <w:szCs w:val="24"/>
        </w:rPr>
        <w:t xml:space="preserve"> ведения учетной документации, анализ выполнения графика медицинских осмотров.</w:t>
      </w:r>
      <w:r w:rsidR="003F1EC7">
        <w:rPr>
          <w:rFonts w:ascii="Times New Roman" w:hAnsi="Times New Roman" w:cs="Times New Roman"/>
          <w:sz w:val="24"/>
          <w:szCs w:val="24"/>
        </w:rPr>
        <w:t xml:space="preserve"> </w:t>
      </w:r>
      <w:r w:rsidR="00B23FD9">
        <w:rPr>
          <w:rFonts w:ascii="Times New Roman" w:hAnsi="Times New Roman" w:cs="Times New Roman"/>
          <w:sz w:val="24"/>
          <w:szCs w:val="24"/>
        </w:rPr>
        <w:t>Проведен</w:t>
      </w:r>
      <w:r w:rsidR="004223BF">
        <w:rPr>
          <w:rFonts w:ascii="Times New Roman" w:hAnsi="Times New Roman" w:cs="Times New Roman"/>
          <w:sz w:val="24"/>
          <w:szCs w:val="24"/>
        </w:rPr>
        <w:t xml:space="preserve"> тематический контроль «Состояние воспитательной работы в объединениях в связи с 75-летием Победы в Великой Отечественной войне» (март 2020г.),</w:t>
      </w:r>
      <w:r w:rsidR="00B23FD9">
        <w:rPr>
          <w:rFonts w:ascii="Times New Roman" w:hAnsi="Times New Roman" w:cs="Times New Roman"/>
          <w:sz w:val="24"/>
          <w:szCs w:val="24"/>
        </w:rPr>
        <w:t xml:space="preserve"> тематический контроль</w:t>
      </w:r>
      <w:r w:rsidR="004223BF">
        <w:rPr>
          <w:rFonts w:ascii="Times New Roman" w:hAnsi="Times New Roman" w:cs="Times New Roman"/>
          <w:sz w:val="24"/>
          <w:szCs w:val="24"/>
        </w:rPr>
        <w:t xml:space="preserve"> Орловой О.С., педагога дополнительного образования</w:t>
      </w:r>
      <w:r w:rsidR="00BE70EE">
        <w:rPr>
          <w:rFonts w:ascii="Times New Roman" w:hAnsi="Times New Roman" w:cs="Times New Roman"/>
          <w:sz w:val="24"/>
          <w:szCs w:val="24"/>
        </w:rPr>
        <w:t>,</w:t>
      </w:r>
      <w:r w:rsidR="004223BF">
        <w:rPr>
          <w:rFonts w:ascii="Times New Roman" w:hAnsi="Times New Roman" w:cs="Times New Roman"/>
          <w:sz w:val="24"/>
          <w:szCs w:val="24"/>
        </w:rPr>
        <w:t xml:space="preserve"> </w:t>
      </w:r>
      <w:r w:rsidR="00B23FD9">
        <w:rPr>
          <w:rFonts w:ascii="Times New Roman" w:hAnsi="Times New Roman" w:cs="Times New Roman"/>
          <w:sz w:val="24"/>
          <w:szCs w:val="24"/>
        </w:rPr>
        <w:t xml:space="preserve"> «Анализ и оценка результатов деятельности педагога»</w:t>
      </w:r>
      <w:r w:rsidR="00644B15">
        <w:rPr>
          <w:rFonts w:ascii="Times New Roman" w:hAnsi="Times New Roman" w:cs="Times New Roman"/>
          <w:sz w:val="24"/>
          <w:szCs w:val="24"/>
        </w:rPr>
        <w:t xml:space="preserve"> </w:t>
      </w:r>
      <w:r w:rsidR="00AE3508">
        <w:rPr>
          <w:rFonts w:ascii="Times New Roman" w:hAnsi="Times New Roman" w:cs="Times New Roman"/>
          <w:sz w:val="24"/>
          <w:szCs w:val="24"/>
        </w:rPr>
        <w:t>(январь 2020г.)</w:t>
      </w:r>
      <w:r w:rsidR="00B23FD9">
        <w:rPr>
          <w:rFonts w:ascii="Times New Roman" w:hAnsi="Times New Roman" w:cs="Times New Roman"/>
          <w:sz w:val="24"/>
          <w:szCs w:val="24"/>
        </w:rPr>
        <w:t>,</w:t>
      </w:r>
      <w:r w:rsidR="004223BF">
        <w:rPr>
          <w:rFonts w:ascii="Times New Roman" w:hAnsi="Times New Roman" w:cs="Times New Roman"/>
          <w:sz w:val="24"/>
          <w:szCs w:val="24"/>
        </w:rPr>
        <w:t xml:space="preserve"> Смирновой А.А., педагога дополнительного образования, </w:t>
      </w:r>
      <w:r w:rsidR="00B23FD9">
        <w:rPr>
          <w:rFonts w:ascii="Times New Roman" w:hAnsi="Times New Roman" w:cs="Times New Roman"/>
          <w:sz w:val="24"/>
          <w:szCs w:val="24"/>
        </w:rPr>
        <w:t>«Соблюдение организационно-педагогических условий</w:t>
      </w:r>
      <w:r w:rsidR="004223BF">
        <w:rPr>
          <w:rFonts w:ascii="Times New Roman" w:hAnsi="Times New Roman" w:cs="Times New Roman"/>
          <w:sz w:val="24"/>
          <w:szCs w:val="24"/>
        </w:rPr>
        <w:t xml:space="preserve"> в процессе реализации дополнительной общеобразовательной общеразвивающей программы»</w:t>
      </w:r>
      <w:r w:rsidR="00AE3508">
        <w:rPr>
          <w:rFonts w:ascii="Times New Roman" w:hAnsi="Times New Roman" w:cs="Times New Roman"/>
          <w:sz w:val="24"/>
          <w:szCs w:val="24"/>
        </w:rPr>
        <w:t xml:space="preserve"> (ноябрь 2020г)</w:t>
      </w:r>
      <w:r w:rsidR="004223BF">
        <w:rPr>
          <w:rFonts w:ascii="Times New Roman" w:hAnsi="Times New Roman" w:cs="Times New Roman"/>
          <w:sz w:val="24"/>
          <w:szCs w:val="24"/>
        </w:rPr>
        <w:t>.</w:t>
      </w:r>
      <w:r w:rsidR="00B23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35F" w:rsidRDefault="00B7735F" w:rsidP="006C7C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6A2C">
        <w:rPr>
          <w:rFonts w:ascii="Times New Roman" w:hAnsi="Times New Roman" w:cs="Times New Roman"/>
          <w:sz w:val="24"/>
          <w:szCs w:val="24"/>
        </w:rPr>
        <w:t>Проведены</w:t>
      </w:r>
      <w:r w:rsidR="008A0BF0">
        <w:rPr>
          <w:rFonts w:ascii="Times New Roman" w:hAnsi="Times New Roman" w:cs="Times New Roman"/>
          <w:sz w:val="24"/>
          <w:szCs w:val="24"/>
        </w:rPr>
        <w:t xml:space="preserve"> мониторинговы</w:t>
      </w:r>
      <w:r w:rsidR="00066A2C">
        <w:rPr>
          <w:rFonts w:ascii="Times New Roman" w:hAnsi="Times New Roman" w:cs="Times New Roman"/>
          <w:sz w:val="24"/>
          <w:szCs w:val="24"/>
        </w:rPr>
        <w:t>е</w:t>
      </w:r>
      <w:r w:rsidR="008A0BF0">
        <w:rPr>
          <w:rFonts w:ascii="Times New Roman" w:hAnsi="Times New Roman" w:cs="Times New Roman"/>
          <w:sz w:val="24"/>
          <w:szCs w:val="24"/>
        </w:rPr>
        <w:t xml:space="preserve"> исследовани</w:t>
      </w:r>
      <w:r w:rsidR="00066A2C">
        <w:rPr>
          <w:rFonts w:ascii="Times New Roman" w:hAnsi="Times New Roman" w:cs="Times New Roman"/>
          <w:sz w:val="24"/>
          <w:szCs w:val="24"/>
        </w:rPr>
        <w:t>я</w:t>
      </w:r>
      <w:r w:rsidR="008A0BF0">
        <w:rPr>
          <w:rFonts w:ascii="Times New Roman" w:hAnsi="Times New Roman" w:cs="Times New Roman"/>
          <w:sz w:val="24"/>
          <w:szCs w:val="24"/>
        </w:rPr>
        <w:t xml:space="preserve"> по определению степени удовлетворенности участников образовательного процесса деятельностью учреждения</w:t>
      </w:r>
      <w:r w:rsidR="00066A2C">
        <w:rPr>
          <w:rFonts w:ascii="Times New Roman" w:hAnsi="Times New Roman" w:cs="Times New Roman"/>
          <w:sz w:val="24"/>
          <w:szCs w:val="24"/>
        </w:rPr>
        <w:t>.</w:t>
      </w:r>
      <w:r w:rsidR="008A0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мониторинговых исследованиях приняли участие 827 обучающихся (81,3%), 340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родителей (76,4%), </w:t>
      </w:r>
      <w:r w:rsidR="007903E7">
        <w:rPr>
          <w:rFonts w:ascii="Times New Roman" w:hAnsi="Times New Roman" w:cs="Times New Roman"/>
          <w:sz w:val="24"/>
          <w:szCs w:val="24"/>
        </w:rPr>
        <w:t xml:space="preserve">18 педагогов (78,3 %). </w:t>
      </w:r>
      <w:r w:rsidRPr="00696F6E">
        <w:rPr>
          <w:rFonts w:ascii="Times New Roman" w:hAnsi="Times New Roman" w:cs="Times New Roman"/>
          <w:color w:val="FF0000"/>
          <w:sz w:val="24"/>
          <w:szCs w:val="24"/>
        </w:rPr>
        <w:t xml:space="preserve">(Приложение </w:t>
      </w:r>
      <w:r w:rsidR="00696F6E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903E7" w:rsidRPr="00696F6E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696F6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7903E7">
        <w:rPr>
          <w:rFonts w:ascii="Times New Roman" w:hAnsi="Times New Roman" w:cs="Times New Roman"/>
          <w:sz w:val="24"/>
          <w:szCs w:val="24"/>
        </w:rPr>
        <w:t xml:space="preserve">. Результаты мониторинговых исследований стали основой планирования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187">
        <w:rPr>
          <w:rFonts w:ascii="Times New Roman" w:hAnsi="Times New Roman" w:cs="Times New Roman"/>
          <w:sz w:val="24"/>
          <w:szCs w:val="24"/>
        </w:rPr>
        <w:t>управле</w:t>
      </w:r>
      <w:r w:rsidR="007903E7">
        <w:rPr>
          <w:rFonts w:ascii="Times New Roman" w:hAnsi="Times New Roman" w:cs="Times New Roman"/>
          <w:sz w:val="24"/>
          <w:szCs w:val="24"/>
        </w:rPr>
        <w:t>нческой деятельности в следующем учебном году.</w:t>
      </w:r>
      <w:r w:rsidR="001E2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CED" w:rsidRDefault="00B7735F" w:rsidP="006C7C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2187">
        <w:rPr>
          <w:rFonts w:ascii="Times New Roman" w:hAnsi="Times New Roman" w:cs="Times New Roman"/>
          <w:sz w:val="24"/>
          <w:szCs w:val="24"/>
        </w:rPr>
        <w:t xml:space="preserve">В целом проведенная работа </w:t>
      </w:r>
      <w:r w:rsidR="006C7CED">
        <w:rPr>
          <w:rFonts w:ascii="Times New Roman" w:hAnsi="Times New Roman" w:cs="Times New Roman"/>
          <w:sz w:val="24"/>
          <w:szCs w:val="24"/>
        </w:rPr>
        <w:t xml:space="preserve"> способствовала</w:t>
      </w:r>
      <w:r w:rsidR="00AE3508">
        <w:rPr>
          <w:rFonts w:ascii="Times New Roman" w:hAnsi="Times New Roman" w:cs="Times New Roman"/>
          <w:sz w:val="24"/>
          <w:szCs w:val="24"/>
        </w:rPr>
        <w:t xml:space="preserve"> не только </w:t>
      </w:r>
      <w:r w:rsidR="006C7CED">
        <w:rPr>
          <w:rFonts w:ascii="Times New Roman" w:hAnsi="Times New Roman" w:cs="Times New Roman"/>
          <w:sz w:val="24"/>
          <w:szCs w:val="24"/>
        </w:rPr>
        <w:t xml:space="preserve"> </w:t>
      </w:r>
      <w:r w:rsidR="00902694">
        <w:rPr>
          <w:rFonts w:ascii="Times New Roman" w:hAnsi="Times New Roman" w:cs="Times New Roman"/>
          <w:sz w:val="24"/>
          <w:szCs w:val="24"/>
        </w:rPr>
        <w:t>расширению информационной открытости, развитию государственно-общественного механизма управления учреждением, совершенствованию методического м</w:t>
      </w:r>
      <w:r w:rsidR="00AE3508">
        <w:rPr>
          <w:rFonts w:ascii="Times New Roman" w:hAnsi="Times New Roman" w:cs="Times New Roman"/>
          <w:sz w:val="24"/>
          <w:szCs w:val="24"/>
        </w:rPr>
        <w:t xml:space="preserve">астерства педагогических кадров, но и </w:t>
      </w:r>
      <w:r w:rsidR="008A0BF0">
        <w:rPr>
          <w:rFonts w:ascii="Times New Roman" w:hAnsi="Times New Roman" w:cs="Times New Roman"/>
          <w:sz w:val="24"/>
          <w:szCs w:val="24"/>
        </w:rPr>
        <w:t>определила проблемы, вопросы, на которые необходимо обратить серьезное внимание</w:t>
      </w:r>
      <w:r w:rsidR="001E2187">
        <w:rPr>
          <w:rFonts w:ascii="Times New Roman" w:hAnsi="Times New Roman" w:cs="Times New Roman"/>
          <w:sz w:val="24"/>
          <w:szCs w:val="24"/>
        </w:rPr>
        <w:t>.</w:t>
      </w:r>
    </w:p>
    <w:p w:rsidR="00BE70EE" w:rsidRDefault="00BE70EE" w:rsidP="00BE70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3.Содержание и качество подготовки обучающихся.</w:t>
      </w:r>
    </w:p>
    <w:p w:rsidR="008405FE" w:rsidRDefault="007903E7" w:rsidP="003C6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6BD2">
        <w:rPr>
          <w:rFonts w:ascii="Times New Roman" w:hAnsi="Times New Roman" w:cs="Times New Roman"/>
          <w:sz w:val="24"/>
          <w:szCs w:val="24"/>
        </w:rPr>
        <w:t>Содержание и качество подготовки обучающихся МБУ ДО ЦДТ определяется следующими нормативно-правовыми документами:</w:t>
      </w:r>
      <w:r w:rsidR="00612500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РФ от 09.11.2018 года №196 «Порядок организации и осуществления образовательной деятельности по дополнительным общеобразовательным программам»,  локальными актами учреждения -</w:t>
      </w:r>
      <w:r w:rsidR="003C6BD2">
        <w:rPr>
          <w:rFonts w:ascii="Times New Roman" w:hAnsi="Times New Roman" w:cs="Times New Roman"/>
          <w:sz w:val="24"/>
          <w:szCs w:val="24"/>
        </w:rPr>
        <w:t xml:space="preserve"> Положением  об образовательной программе МБУ ДО ЦДТ, утверждено приказом МБУ ДО ЦДТ №63 от 06.11.2018г. </w:t>
      </w:r>
      <w:r w:rsidR="00CC4859">
        <w:rPr>
          <w:rFonts w:ascii="Times New Roman" w:hAnsi="Times New Roman" w:cs="Times New Roman"/>
          <w:sz w:val="24"/>
          <w:szCs w:val="24"/>
        </w:rPr>
        <w:t>, Положением о дополнительной общеобразовательной</w:t>
      </w:r>
      <w:r w:rsidR="00612500">
        <w:rPr>
          <w:rFonts w:ascii="Times New Roman" w:hAnsi="Times New Roman" w:cs="Times New Roman"/>
          <w:sz w:val="24"/>
          <w:szCs w:val="24"/>
        </w:rPr>
        <w:t xml:space="preserve"> общеразвивающей </w:t>
      </w:r>
      <w:r w:rsidR="00CC4859">
        <w:rPr>
          <w:rFonts w:ascii="Times New Roman" w:hAnsi="Times New Roman" w:cs="Times New Roman"/>
          <w:sz w:val="24"/>
          <w:szCs w:val="24"/>
        </w:rPr>
        <w:t xml:space="preserve"> программе, утверждено в новой редакции приказом МБУ ДО ЦДТ №</w:t>
      </w:r>
      <w:r w:rsidR="00612500">
        <w:rPr>
          <w:rFonts w:ascii="Times New Roman" w:hAnsi="Times New Roman" w:cs="Times New Roman"/>
          <w:sz w:val="24"/>
          <w:szCs w:val="24"/>
        </w:rPr>
        <w:t xml:space="preserve"> 21-Д  </w:t>
      </w:r>
      <w:r w:rsidR="00CC4859">
        <w:rPr>
          <w:rFonts w:ascii="Times New Roman" w:hAnsi="Times New Roman" w:cs="Times New Roman"/>
          <w:sz w:val="24"/>
          <w:szCs w:val="24"/>
        </w:rPr>
        <w:t xml:space="preserve">от </w:t>
      </w:r>
      <w:r w:rsidR="00612500">
        <w:rPr>
          <w:rFonts w:ascii="Times New Roman" w:hAnsi="Times New Roman" w:cs="Times New Roman"/>
          <w:sz w:val="24"/>
          <w:szCs w:val="24"/>
        </w:rPr>
        <w:t>10.04.2019 года</w:t>
      </w:r>
      <w:r w:rsidR="00CC4859">
        <w:rPr>
          <w:rFonts w:ascii="Times New Roman" w:hAnsi="Times New Roman" w:cs="Times New Roman"/>
          <w:sz w:val="24"/>
          <w:szCs w:val="24"/>
        </w:rPr>
        <w:t xml:space="preserve"> , Положением о формах, периодичности и порядке текущего и итогового контроля успеваемости, промежуточной аттестации обучающихся МБУ ДО ЦДТ, утве</w:t>
      </w:r>
      <w:r w:rsidR="00612500">
        <w:rPr>
          <w:rFonts w:ascii="Times New Roman" w:hAnsi="Times New Roman" w:cs="Times New Roman"/>
          <w:sz w:val="24"/>
          <w:szCs w:val="24"/>
        </w:rPr>
        <w:t>рждено приказом МБУ ДО ЦДТ №</w:t>
      </w:r>
      <w:r w:rsidR="00FB547A">
        <w:rPr>
          <w:rFonts w:ascii="Times New Roman" w:hAnsi="Times New Roman" w:cs="Times New Roman"/>
          <w:sz w:val="24"/>
          <w:szCs w:val="24"/>
        </w:rPr>
        <w:t xml:space="preserve"> 35/1-Д от 27. </w:t>
      </w:r>
      <w:r w:rsidR="00CC4859">
        <w:rPr>
          <w:rFonts w:ascii="Times New Roman" w:hAnsi="Times New Roman" w:cs="Times New Roman"/>
          <w:sz w:val="24"/>
          <w:szCs w:val="24"/>
        </w:rPr>
        <w:t xml:space="preserve">09.2019г., </w:t>
      </w:r>
      <w:r w:rsidR="0094563B">
        <w:rPr>
          <w:rFonts w:ascii="Times New Roman" w:hAnsi="Times New Roman" w:cs="Times New Roman"/>
          <w:sz w:val="24"/>
          <w:szCs w:val="24"/>
        </w:rPr>
        <w:t xml:space="preserve"> Положением о творческой группе обучающихся в МБУ ДО ЦДТ, утверждено приказом МБУ ДО ЦДТ №35/1-Д от 27.09.2019г.</w:t>
      </w:r>
      <w:r w:rsidR="00612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500" w:rsidRDefault="007903E7" w:rsidP="003C6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2500">
        <w:rPr>
          <w:rFonts w:ascii="Times New Roman" w:hAnsi="Times New Roman" w:cs="Times New Roman"/>
          <w:sz w:val="24"/>
          <w:szCs w:val="24"/>
        </w:rPr>
        <w:t xml:space="preserve">Основные требования к уровню подготовки обучающихся по освоению дополнительного образования определены в </w:t>
      </w:r>
      <w:r w:rsidR="00FB547A">
        <w:rPr>
          <w:rFonts w:ascii="Times New Roman" w:hAnsi="Times New Roman" w:cs="Times New Roman"/>
          <w:sz w:val="24"/>
          <w:szCs w:val="24"/>
        </w:rPr>
        <w:t xml:space="preserve"> Образовательной программе МБУ ДО ЦДТ (разрабатывается и утверждается ежегодно на учебный год), </w:t>
      </w:r>
      <w:r w:rsidR="006D301E">
        <w:rPr>
          <w:rFonts w:ascii="Times New Roman" w:hAnsi="Times New Roman" w:cs="Times New Roman"/>
          <w:sz w:val="24"/>
          <w:szCs w:val="24"/>
        </w:rPr>
        <w:t xml:space="preserve"> в дополнительных общеобразовательных  общеразвивающих программах, составленных педагогами дополнительного образования. Перечень реализуемых  программ  утвержден приказом МБУ ДО ЦДТ № 25 от 02.09.2020г.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192" w:rsidRDefault="007903E7" w:rsidP="003C6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6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01E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за 2020 год проведена на основании приказа МБУ ДО ЦДТ №</w:t>
      </w:r>
      <w:r w:rsidR="00D97C84">
        <w:rPr>
          <w:rFonts w:ascii="Times New Roman" w:hAnsi="Times New Roman" w:cs="Times New Roman"/>
          <w:sz w:val="24"/>
          <w:szCs w:val="24"/>
        </w:rPr>
        <w:t xml:space="preserve"> 08-Д от 23.03.2020 года «О проведении промежуточной и итоговой </w:t>
      </w:r>
      <w:r w:rsidR="00D3439B">
        <w:rPr>
          <w:rFonts w:ascii="Times New Roman" w:hAnsi="Times New Roman" w:cs="Times New Roman"/>
          <w:sz w:val="24"/>
          <w:szCs w:val="24"/>
        </w:rPr>
        <w:t>аттестации обучающихся в 2019-2020 учебном году».</w:t>
      </w:r>
      <w:r w:rsidR="005C6D98">
        <w:rPr>
          <w:rFonts w:ascii="Times New Roman" w:hAnsi="Times New Roman" w:cs="Times New Roman"/>
          <w:sz w:val="24"/>
          <w:szCs w:val="24"/>
        </w:rPr>
        <w:t xml:space="preserve"> В соответствии с графиком аттестации с 23 апреля по 23 мая 2020 года  аттестованы по завершению изучения </w:t>
      </w:r>
      <w:r>
        <w:rPr>
          <w:rFonts w:ascii="Times New Roman" w:hAnsi="Times New Roman" w:cs="Times New Roman"/>
          <w:sz w:val="24"/>
          <w:szCs w:val="24"/>
        </w:rPr>
        <w:t>программы 494 обучающихся 43.1%</w:t>
      </w:r>
      <w:r w:rsidR="00D90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F6E">
        <w:rPr>
          <w:rFonts w:ascii="Times New Roman" w:hAnsi="Times New Roman" w:cs="Times New Roman"/>
          <w:color w:val="FF0000"/>
          <w:sz w:val="24"/>
          <w:szCs w:val="24"/>
        </w:rPr>
        <w:t xml:space="preserve">(Приложение № </w:t>
      </w:r>
      <w:r w:rsidR="00D90D68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696F6E">
        <w:rPr>
          <w:rFonts w:ascii="Times New Roman" w:hAnsi="Times New Roman" w:cs="Times New Roman"/>
          <w:color w:val="FF0000"/>
          <w:sz w:val="24"/>
          <w:szCs w:val="24"/>
        </w:rPr>
        <w:t>).</w:t>
      </w:r>
      <w:r w:rsidR="005C6D98" w:rsidRPr="00696F6E">
        <w:rPr>
          <w:rFonts w:ascii="Times New Roman" w:hAnsi="Times New Roman" w:cs="Times New Roman"/>
          <w:sz w:val="24"/>
          <w:szCs w:val="24"/>
        </w:rPr>
        <w:t xml:space="preserve"> </w:t>
      </w:r>
      <w:r w:rsidR="005C6D98">
        <w:rPr>
          <w:rFonts w:ascii="Times New Roman" w:hAnsi="Times New Roman" w:cs="Times New Roman"/>
          <w:sz w:val="24"/>
          <w:szCs w:val="24"/>
        </w:rPr>
        <w:t>Получили оценку</w:t>
      </w:r>
      <w:r w:rsidR="00CF01D0">
        <w:rPr>
          <w:rFonts w:ascii="Times New Roman" w:hAnsi="Times New Roman" w:cs="Times New Roman"/>
          <w:sz w:val="24"/>
          <w:szCs w:val="24"/>
        </w:rPr>
        <w:t xml:space="preserve"> «отлично» 217 чел. 43,9%, в 2019 году- 33,2%; «хорошо»- 236 чел.47,8%, в 2019 году- 55%;  </w:t>
      </w:r>
      <w:r w:rsidR="00CF01D0">
        <w:rPr>
          <w:rFonts w:ascii="Times New Roman" w:hAnsi="Times New Roman" w:cs="Times New Roman"/>
          <w:sz w:val="24"/>
          <w:szCs w:val="24"/>
        </w:rPr>
        <w:lastRenderedPageBreak/>
        <w:t>«удовлетворительно»- 4</w:t>
      </w:r>
      <w:r>
        <w:rPr>
          <w:rFonts w:ascii="Times New Roman" w:hAnsi="Times New Roman" w:cs="Times New Roman"/>
          <w:sz w:val="24"/>
          <w:szCs w:val="24"/>
        </w:rPr>
        <w:t xml:space="preserve">1 чел. 8,3%, в 2019 году- 11,8%.  </w:t>
      </w:r>
      <w:r w:rsidR="00CF01D0">
        <w:rPr>
          <w:rFonts w:ascii="Times New Roman" w:hAnsi="Times New Roman" w:cs="Times New Roman"/>
          <w:sz w:val="24"/>
          <w:szCs w:val="24"/>
        </w:rPr>
        <w:t>Из итогов аттестации по завершению изучения программы результаты и качество освоения значительно улучшилось: «отлично»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1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1D0">
        <w:rPr>
          <w:rFonts w:ascii="Times New Roman" w:hAnsi="Times New Roman" w:cs="Times New Roman"/>
          <w:sz w:val="24"/>
          <w:szCs w:val="24"/>
        </w:rPr>
        <w:t>повышение на 10,7%;  «удовлетворительно»</w:t>
      </w:r>
      <w:r w:rsidR="005C6D98">
        <w:rPr>
          <w:rFonts w:ascii="Times New Roman" w:hAnsi="Times New Roman" w:cs="Times New Roman"/>
          <w:sz w:val="24"/>
          <w:szCs w:val="24"/>
        </w:rPr>
        <w:t xml:space="preserve"> </w:t>
      </w:r>
      <w:r w:rsidR="00CF01D0">
        <w:rPr>
          <w:rFonts w:ascii="Times New Roman" w:hAnsi="Times New Roman" w:cs="Times New Roman"/>
          <w:sz w:val="24"/>
          <w:szCs w:val="24"/>
        </w:rPr>
        <w:t>- снижение на 3,5%.  В декабре 2020 года</w:t>
      </w:r>
      <w:r w:rsidR="00FA4570">
        <w:rPr>
          <w:rFonts w:ascii="Times New Roman" w:hAnsi="Times New Roman" w:cs="Times New Roman"/>
          <w:sz w:val="24"/>
          <w:szCs w:val="24"/>
        </w:rPr>
        <w:t xml:space="preserve">  на основании  приказа № 39-Д от 14.12.2020 года «Об организованном окончании первого полугодия 2020-2021 учебного года»  с 21 по 29 декабря 2020 года проведена промежуточная аттестация обучающихся, в которой приняли участие 1376 человек</w:t>
      </w:r>
      <w:r w:rsidR="006D301E">
        <w:rPr>
          <w:rFonts w:ascii="Times New Roman" w:hAnsi="Times New Roman" w:cs="Times New Roman"/>
          <w:sz w:val="24"/>
          <w:szCs w:val="24"/>
        </w:rPr>
        <w:t xml:space="preserve"> </w:t>
      </w:r>
      <w:r w:rsidR="00FA4570">
        <w:rPr>
          <w:rFonts w:ascii="Times New Roman" w:hAnsi="Times New Roman" w:cs="Times New Roman"/>
          <w:sz w:val="24"/>
          <w:szCs w:val="24"/>
        </w:rPr>
        <w:t>95,8% от 1437 чел. по списку</w:t>
      </w:r>
      <w:r w:rsidR="00233956">
        <w:rPr>
          <w:rFonts w:ascii="Times New Roman" w:hAnsi="Times New Roman" w:cs="Times New Roman"/>
          <w:sz w:val="24"/>
          <w:szCs w:val="24"/>
        </w:rPr>
        <w:t xml:space="preserve">  </w:t>
      </w:r>
      <w:r w:rsidR="00233956" w:rsidRPr="00233956">
        <w:rPr>
          <w:rFonts w:ascii="Times New Roman" w:hAnsi="Times New Roman" w:cs="Times New Roman"/>
          <w:color w:val="FF0000"/>
          <w:sz w:val="24"/>
          <w:szCs w:val="24"/>
        </w:rPr>
        <w:t>(Приложение № 6)</w:t>
      </w:r>
      <w:r w:rsidR="00FA4570" w:rsidRPr="0023395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56A55" w:rsidRPr="0023395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D56A55">
        <w:rPr>
          <w:rFonts w:ascii="Times New Roman" w:hAnsi="Times New Roman" w:cs="Times New Roman"/>
          <w:sz w:val="24"/>
          <w:szCs w:val="24"/>
        </w:rPr>
        <w:t>Д</w:t>
      </w:r>
      <w:r w:rsidR="0057205E">
        <w:rPr>
          <w:rFonts w:ascii="Times New Roman" w:hAnsi="Times New Roman" w:cs="Times New Roman"/>
          <w:sz w:val="24"/>
          <w:szCs w:val="24"/>
        </w:rPr>
        <w:t>ля проведения аттестации</w:t>
      </w:r>
      <w:r w:rsidR="00D56A55">
        <w:rPr>
          <w:rFonts w:ascii="Times New Roman" w:hAnsi="Times New Roman" w:cs="Times New Roman"/>
          <w:sz w:val="24"/>
          <w:szCs w:val="24"/>
        </w:rPr>
        <w:t xml:space="preserve"> были подготовлены в соответствии с требованиями программ контрольно-оценочные материалы</w:t>
      </w:r>
      <w:r w:rsidR="006135C0">
        <w:rPr>
          <w:rFonts w:ascii="Times New Roman" w:hAnsi="Times New Roman" w:cs="Times New Roman"/>
          <w:sz w:val="24"/>
          <w:szCs w:val="24"/>
        </w:rPr>
        <w:t xml:space="preserve">, </w:t>
      </w:r>
      <w:r w:rsidR="00D56A55">
        <w:rPr>
          <w:rFonts w:ascii="Times New Roman" w:hAnsi="Times New Roman" w:cs="Times New Roman"/>
          <w:sz w:val="24"/>
          <w:szCs w:val="24"/>
        </w:rPr>
        <w:t xml:space="preserve"> использовались </w:t>
      </w:r>
      <w:r w:rsidR="0057205E">
        <w:rPr>
          <w:rFonts w:ascii="Times New Roman" w:hAnsi="Times New Roman" w:cs="Times New Roman"/>
          <w:sz w:val="24"/>
          <w:szCs w:val="24"/>
        </w:rPr>
        <w:t xml:space="preserve"> следующие формы</w:t>
      </w:r>
      <w:r w:rsidR="006135C0">
        <w:rPr>
          <w:rFonts w:ascii="Times New Roman" w:hAnsi="Times New Roman" w:cs="Times New Roman"/>
          <w:sz w:val="24"/>
          <w:szCs w:val="24"/>
        </w:rPr>
        <w:t xml:space="preserve"> аттестации</w:t>
      </w:r>
      <w:r w:rsidR="0057205E">
        <w:rPr>
          <w:rFonts w:ascii="Times New Roman" w:hAnsi="Times New Roman" w:cs="Times New Roman"/>
          <w:sz w:val="24"/>
          <w:szCs w:val="24"/>
        </w:rPr>
        <w:t>: итоговая зачетная работа, творческая работа,</w:t>
      </w:r>
      <w:r w:rsidR="00D56A55">
        <w:rPr>
          <w:rFonts w:ascii="Times New Roman" w:hAnsi="Times New Roman" w:cs="Times New Roman"/>
          <w:sz w:val="24"/>
          <w:szCs w:val="24"/>
        </w:rPr>
        <w:t xml:space="preserve"> практическая работа, итоговое занятие,  фронтальная беседа,  анализ изделий из лоскутков, анализ театральной игры, наблюдение, контрольный просмотр танцевального номера,  зачет. </w:t>
      </w:r>
      <w:r w:rsidR="00FA4570">
        <w:rPr>
          <w:rFonts w:ascii="Times New Roman" w:hAnsi="Times New Roman" w:cs="Times New Roman"/>
          <w:sz w:val="24"/>
          <w:szCs w:val="24"/>
        </w:rPr>
        <w:t xml:space="preserve"> Высокий уровень освоения программы показали 540</w:t>
      </w:r>
      <w:r w:rsidR="006135C0">
        <w:rPr>
          <w:rFonts w:ascii="Times New Roman" w:hAnsi="Times New Roman" w:cs="Times New Roman"/>
          <w:sz w:val="24"/>
          <w:szCs w:val="24"/>
        </w:rPr>
        <w:t xml:space="preserve"> обучающихся 39,2%;  средний уровень показал 701 обучающийся 51%; низкий уровень -135 обучающихся 9,8%.</w:t>
      </w:r>
      <w:r w:rsidR="003E3540">
        <w:rPr>
          <w:rFonts w:ascii="Times New Roman" w:hAnsi="Times New Roman" w:cs="Times New Roman"/>
          <w:sz w:val="24"/>
          <w:szCs w:val="24"/>
        </w:rPr>
        <w:t xml:space="preserve"> В  п</w:t>
      </w:r>
      <w:r w:rsidR="006135C0">
        <w:rPr>
          <w:rFonts w:ascii="Times New Roman" w:hAnsi="Times New Roman" w:cs="Times New Roman"/>
          <w:sz w:val="24"/>
          <w:szCs w:val="24"/>
        </w:rPr>
        <w:t>роме</w:t>
      </w:r>
      <w:r w:rsidR="003E3540">
        <w:rPr>
          <w:rFonts w:ascii="Times New Roman" w:hAnsi="Times New Roman" w:cs="Times New Roman"/>
          <w:sz w:val="24"/>
          <w:szCs w:val="24"/>
        </w:rPr>
        <w:t xml:space="preserve">жуточной аттестации не принимал участие </w:t>
      </w:r>
      <w:r>
        <w:rPr>
          <w:rFonts w:ascii="Times New Roman" w:hAnsi="Times New Roman" w:cs="Times New Roman"/>
          <w:sz w:val="24"/>
          <w:szCs w:val="24"/>
        </w:rPr>
        <w:t xml:space="preserve"> 61 человек 4,2%. (</w:t>
      </w:r>
      <w:r w:rsidR="006135C0">
        <w:rPr>
          <w:rFonts w:ascii="Times New Roman" w:hAnsi="Times New Roman" w:cs="Times New Roman"/>
          <w:sz w:val="24"/>
          <w:szCs w:val="24"/>
        </w:rPr>
        <w:t>все</w:t>
      </w:r>
      <w:r w:rsidR="003E3540">
        <w:rPr>
          <w:rFonts w:ascii="Times New Roman" w:hAnsi="Times New Roman" w:cs="Times New Roman"/>
          <w:sz w:val="24"/>
          <w:szCs w:val="24"/>
        </w:rPr>
        <w:t xml:space="preserve"> -</w:t>
      </w:r>
      <w:r w:rsidR="006135C0">
        <w:rPr>
          <w:rFonts w:ascii="Times New Roman" w:hAnsi="Times New Roman" w:cs="Times New Roman"/>
          <w:sz w:val="24"/>
          <w:szCs w:val="24"/>
        </w:rPr>
        <w:t xml:space="preserve"> по уважительной причине). </w:t>
      </w:r>
      <w:r w:rsidR="00021192">
        <w:rPr>
          <w:rFonts w:ascii="Times New Roman" w:hAnsi="Times New Roman" w:cs="Times New Roman"/>
          <w:sz w:val="24"/>
          <w:szCs w:val="24"/>
        </w:rPr>
        <w:t>Проведенный монито</w:t>
      </w:r>
      <w:r w:rsidR="00056AE5">
        <w:rPr>
          <w:rFonts w:ascii="Times New Roman" w:hAnsi="Times New Roman" w:cs="Times New Roman"/>
          <w:sz w:val="24"/>
          <w:szCs w:val="24"/>
        </w:rPr>
        <w:t>ринг удовлетворенности результатами работы детей в</w:t>
      </w:r>
      <w:r w:rsidR="00021192">
        <w:rPr>
          <w:rFonts w:ascii="Times New Roman" w:hAnsi="Times New Roman" w:cs="Times New Roman"/>
          <w:sz w:val="24"/>
          <w:szCs w:val="24"/>
        </w:rPr>
        <w:t xml:space="preserve"> МБУ ДО ЦДТ среди родителей (Приняли участие </w:t>
      </w:r>
      <w:r w:rsidR="003E3540">
        <w:rPr>
          <w:rFonts w:ascii="Times New Roman" w:hAnsi="Times New Roman" w:cs="Times New Roman"/>
          <w:sz w:val="24"/>
          <w:szCs w:val="24"/>
        </w:rPr>
        <w:t xml:space="preserve">340 </w:t>
      </w:r>
      <w:r w:rsidR="00021192">
        <w:rPr>
          <w:rFonts w:ascii="Times New Roman" w:hAnsi="Times New Roman" w:cs="Times New Roman"/>
          <w:sz w:val="24"/>
          <w:szCs w:val="24"/>
        </w:rPr>
        <w:t>человек) показал следующее:</w:t>
      </w:r>
      <w:r w:rsidR="00056AE5">
        <w:rPr>
          <w:rFonts w:ascii="Times New Roman" w:hAnsi="Times New Roman" w:cs="Times New Roman"/>
          <w:sz w:val="24"/>
          <w:szCs w:val="24"/>
        </w:rPr>
        <w:t xml:space="preserve"> </w:t>
      </w:r>
      <w:r w:rsidR="00AA26F8">
        <w:rPr>
          <w:rFonts w:ascii="Times New Roman" w:hAnsi="Times New Roman" w:cs="Times New Roman"/>
          <w:sz w:val="24"/>
          <w:szCs w:val="24"/>
        </w:rPr>
        <w:t>удовлет</w:t>
      </w:r>
      <w:r w:rsidR="007805CE">
        <w:rPr>
          <w:rFonts w:ascii="Times New Roman" w:hAnsi="Times New Roman" w:cs="Times New Roman"/>
          <w:sz w:val="24"/>
          <w:szCs w:val="24"/>
        </w:rPr>
        <w:t xml:space="preserve">воренность результатами работы детей составила 99,4%. </w:t>
      </w:r>
      <w:r w:rsidR="00056AE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12433" w:rsidRDefault="00021192" w:rsidP="00E12433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21192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  <w:r w:rsidR="00E1243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903E7" w:rsidRDefault="007903E7" w:rsidP="00E12433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433" w:rsidRPr="00E12433" w:rsidRDefault="007903E7" w:rsidP="007903E7">
      <w:pPr>
        <w:pStyle w:val="a4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12433">
        <w:rPr>
          <w:rFonts w:ascii="Times New Roman" w:hAnsi="Times New Roman" w:cs="Times New Roman"/>
          <w:sz w:val="24"/>
          <w:szCs w:val="24"/>
        </w:rPr>
        <w:t>По</w:t>
      </w:r>
      <w:r w:rsidR="00744641" w:rsidRPr="00E12433">
        <w:rPr>
          <w:rFonts w:ascii="Times New Roman" w:hAnsi="Times New Roman" w:cs="Times New Roman"/>
          <w:sz w:val="24"/>
          <w:szCs w:val="24"/>
        </w:rPr>
        <w:t xml:space="preserve"> состоянию на 01.01 2020 года в МБУ ДО ЦДТ работало 20 педагогов, из них  12-</w:t>
      </w:r>
      <w:r w:rsidR="002C5966" w:rsidRPr="00E12433">
        <w:rPr>
          <w:rFonts w:ascii="Times New Roman" w:hAnsi="Times New Roman" w:cs="Times New Roman"/>
          <w:sz w:val="24"/>
          <w:szCs w:val="24"/>
        </w:rPr>
        <w:t xml:space="preserve"> </w:t>
      </w:r>
      <w:r w:rsidR="00744641" w:rsidRPr="00E12433">
        <w:rPr>
          <w:rFonts w:ascii="Times New Roman" w:hAnsi="Times New Roman" w:cs="Times New Roman"/>
          <w:sz w:val="24"/>
          <w:szCs w:val="24"/>
        </w:rPr>
        <w:t>п</w:t>
      </w:r>
      <w:r w:rsidR="002C5966" w:rsidRPr="00E12433">
        <w:rPr>
          <w:rFonts w:ascii="Times New Roman" w:hAnsi="Times New Roman" w:cs="Times New Roman"/>
          <w:sz w:val="24"/>
          <w:szCs w:val="24"/>
        </w:rPr>
        <w:t>о совместительству,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966" w:rsidRPr="00E12433">
        <w:rPr>
          <w:rFonts w:ascii="Times New Roman" w:hAnsi="Times New Roman" w:cs="Times New Roman"/>
          <w:sz w:val="24"/>
          <w:szCs w:val="24"/>
        </w:rPr>
        <w:t>педагог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966" w:rsidRPr="00E12433">
        <w:rPr>
          <w:rFonts w:ascii="Times New Roman" w:hAnsi="Times New Roman" w:cs="Times New Roman"/>
          <w:sz w:val="24"/>
          <w:szCs w:val="24"/>
        </w:rPr>
        <w:t>по гражданско-правовому договору для оказания платных услуг по дополнительному образованию.</w:t>
      </w:r>
      <w:r w:rsidR="00744641" w:rsidRPr="00E12433">
        <w:rPr>
          <w:rFonts w:ascii="Times New Roman" w:hAnsi="Times New Roman" w:cs="Times New Roman"/>
          <w:sz w:val="24"/>
          <w:szCs w:val="24"/>
        </w:rPr>
        <w:t xml:space="preserve">  По состоянию на 01.10.2020 года  в учреждении работает </w:t>
      </w:r>
      <w:r w:rsidR="00BF785D" w:rsidRPr="00E12433">
        <w:rPr>
          <w:rFonts w:ascii="Times New Roman" w:hAnsi="Times New Roman" w:cs="Times New Roman"/>
          <w:sz w:val="24"/>
          <w:szCs w:val="24"/>
        </w:rPr>
        <w:t>23 педагога, из них 14 человек – по совместительству.</w:t>
      </w:r>
      <w:r w:rsidR="005C21E8" w:rsidRPr="00E12433">
        <w:rPr>
          <w:rFonts w:ascii="Times New Roman" w:hAnsi="Times New Roman" w:cs="Times New Roman"/>
          <w:sz w:val="24"/>
          <w:szCs w:val="24"/>
        </w:rPr>
        <w:t xml:space="preserve"> И</w:t>
      </w:r>
      <w:r w:rsidR="00696F6E">
        <w:rPr>
          <w:rFonts w:ascii="Times New Roman" w:hAnsi="Times New Roman" w:cs="Times New Roman"/>
          <w:sz w:val="24"/>
          <w:szCs w:val="24"/>
        </w:rPr>
        <w:t>з</w:t>
      </w:r>
      <w:r w:rsidR="005C21E8" w:rsidRPr="00E12433">
        <w:rPr>
          <w:rFonts w:ascii="Times New Roman" w:hAnsi="Times New Roman" w:cs="Times New Roman"/>
          <w:sz w:val="24"/>
          <w:szCs w:val="24"/>
        </w:rPr>
        <w:t xml:space="preserve"> 23 работающих педагогов  13 имеют в</w:t>
      </w:r>
      <w:r w:rsidR="00056AE5" w:rsidRPr="00E12433">
        <w:rPr>
          <w:rFonts w:ascii="Times New Roman" w:hAnsi="Times New Roman" w:cs="Times New Roman"/>
          <w:sz w:val="24"/>
          <w:szCs w:val="24"/>
        </w:rPr>
        <w:t>ысшее образование</w:t>
      </w:r>
      <w:r w:rsidR="00A849CD" w:rsidRPr="00E12433">
        <w:rPr>
          <w:rFonts w:ascii="Times New Roman" w:hAnsi="Times New Roman" w:cs="Times New Roman"/>
          <w:sz w:val="24"/>
          <w:szCs w:val="24"/>
        </w:rPr>
        <w:t xml:space="preserve"> 56</w:t>
      </w:r>
      <w:r w:rsidR="00056AE5" w:rsidRPr="00E12433">
        <w:rPr>
          <w:rFonts w:ascii="Times New Roman" w:hAnsi="Times New Roman" w:cs="Times New Roman"/>
          <w:sz w:val="24"/>
          <w:szCs w:val="24"/>
        </w:rPr>
        <w:t>,</w:t>
      </w:r>
      <w:r w:rsidR="00A849CD" w:rsidRPr="00E12433">
        <w:rPr>
          <w:rFonts w:ascii="Times New Roman" w:hAnsi="Times New Roman" w:cs="Times New Roman"/>
          <w:sz w:val="24"/>
          <w:szCs w:val="24"/>
        </w:rPr>
        <w:t xml:space="preserve">5%, </w:t>
      </w:r>
      <w:r w:rsidR="00056AE5" w:rsidRPr="00E12433">
        <w:rPr>
          <w:rFonts w:ascii="Times New Roman" w:hAnsi="Times New Roman" w:cs="Times New Roman"/>
          <w:sz w:val="24"/>
          <w:szCs w:val="24"/>
        </w:rPr>
        <w:t xml:space="preserve"> в том числе педагогическое- 8 человек 34,8%; 10 педагогов имеют среднее профессиональное образование</w:t>
      </w:r>
      <w:r w:rsidR="00A849CD" w:rsidRPr="00E12433">
        <w:rPr>
          <w:rFonts w:ascii="Times New Roman" w:hAnsi="Times New Roman" w:cs="Times New Roman"/>
          <w:sz w:val="24"/>
          <w:szCs w:val="24"/>
        </w:rPr>
        <w:t xml:space="preserve"> 43,5%, в том числе педагогическое- 2 человека</w:t>
      </w:r>
      <w:r w:rsidR="00696F6E">
        <w:rPr>
          <w:rFonts w:ascii="Times New Roman" w:hAnsi="Times New Roman" w:cs="Times New Roman"/>
          <w:sz w:val="24"/>
          <w:szCs w:val="24"/>
        </w:rPr>
        <w:t xml:space="preserve"> 20%</w:t>
      </w:r>
      <w:r w:rsidR="00A849CD" w:rsidRPr="00E12433">
        <w:rPr>
          <w:rFonts w:ascii="Times New Roman" w:hAnsi="Times New Roman" w:cs="Times New Roman"/>
          <w:sz w:val="24"/>
          <w:szCs w:val="24"/>
        </w:rPr>
        <w:t>. Из состава работающих педагогов высшую квалификационную  категорию имеют 2 педагога</w:t>
      </w:r>
      <w:r w:rsidR="002C5966" w:rsidRPr="00E12433">
        <w:rPr>
          <w:rFonts w:ascii="Times New Roman" w:hAnsi="Times New Roman" w:cs="Times New Roman"/>
          <w:sz w:val="24"/>
          <w:szCs w:val="24"/>
        </w:rPr>
        <w:t xml:space="preserve"> 8,7%</w:t>
      </w:r>
      <w:r w:rsidR="00A849CD" w:rsidRPr="00E12433">
        <w:rPr>
          <w:rFonts w:ascii="Times New Roman" w:hAnsi="Times New Roman" w:cs="Times New Roman"/>
          <w:sz w:val="24"/>
          <w:szCs w:val="24"/>
        </w:rPr>
        <w:t>, 2 педагога</w:t>
      </w:r>
      <w:r w:rsidR="002C5966" w:rsidRPr="00E12433">
        <w:rPr>
          <w:rFonts w:ascii="Times New Roman" w:hAnsi="Times New Roman" w:cs="Times New Roman"/>
          <w:sz w:val="24"/>
          <w:szCs w:val="24"/>
        </w:rPr>
        <w:t xml:space="preserve"> 8,7%</w:t>
      </w:r>
      <w:r w:rsidR="00A849CD" w:rsidRPr="00E12433">
        <w:rPr>
          <w:rFonts w:ascii="Times New Roman" w:hAnsi="Times New Roman" w:cs="Times New Roman"/>
          <w:sz w:val="24"/>
          <w:szCs w:val="24"/>
        </w:rPr>
        <w:t xml:space="preserve"> – первую квалификационную категорию, 5 педагогов</w:t>
      </w:r>
      <w:r w:rsidR="002C5966" w:rsidRPr="00E12433">
        <w:rPr>
          <w:rFonts w:ascii="Times New Roman" w:hAnsi="Times New Roman" w:cs="Times New Roman"/>
          <w:sz w:val="24"/>
          <w:szCs w:val="24"/>
        </w:rPr>
        <w:t xml:space="preserve"> 21,7%</w:t>
      </w:r>
      <w:r w:rsidR="00A849CD" w:rsidRPr="00E12433">
        <w:rPr>
          <w:rFonts w:ascii="Times New Roman" w:hAnsi="Times New Roman" w:cs="Times New Roman"/>
          <w:sz w:val="24"/>
          <w:szCs w:val="24"/>
        </w:rPr>
        <w:t xml:space="preserve"> </w:t>
      </w:r>
      <w:r w:rsidR="001B6ED2" w:rsidRPr="00E12433">
        <w:rPr>
          <w:rFonts w:ascii="Times New Roman" w:hAnsi="Times New Roman" w:cs="Times New Roman"/>
          <w:sz w:val="24"/>
          <w:szCs w:val="24"/>
        </w:rPr>
        <w:t>прошли аттестацию на соответствие занимаемой должности. Не аттестованы 14 педагогов</w:t>
      </w:r>
      <w:r w:rsidR="002C5966" w:rsidRPr="00E12433">
        <w:rPr>
          <w:rFonts w:ascii="Times New Roman" w:hAnsi="Times New Roman" w:cs="Times New Roman"/>
          <w:sz w:val="24"/>
          <w:szCs w:val="24"/>
        </w:rPr>
        <w:t xml:space="preserve"> 60,9%</w:t>
      </w:r>
      <w:r w:rsidR="001B6ED2" w:rsidRPr="00E12433">
        <w:rPr>
          <w:rFonts w:ascii="Times New Roman" w:hAnsi="Times New Roman" w:cs="Times New Roman"/>
          <w:sz w:val="24"/>
          <w:szCs w:val="24"/>
        </w:rPr>
        <w:t>, в том числе 8 педагогов</w:t>
      </w:r>
      <w:r w:rsidR="002C5966" w:rsidRPr="00E12433">
        <w:rPr>
          <w:rFonts w:ascii="Times New Roman" w:hAnsi="Times New Roman" w:cs="Times New Roman"/>
          <w:sz w:val="24"/>
          <w:szCs w:val="24"/>
        </w:rPr>
        <w:t xml:space="preserve"> 57,1%</w:t>
      </w:r>
      <w:r w:rsidR="001B6ED2" w:rsidRPr="00E12433">
        <w:rPr>
          <w:rFonts w:ascii="Times New Roman" w:hAnsi="Times New Roman" w:cs="Times New Roman"/>
          <w:sz w:val="24"/>
          <w:szCs w:val="24"/>
        </w:rPr>
        <w:t>, которые приступили к работе в МБУ ДО ЦДТ с 01.10.2020 года.</w:t>
      </w:r>
      <w:r w:rsidR="00C66F11" w:rsidRPr="00E12433">
        <w:rPr>
          <w:rFonts w:ascii="Times New Roman" w:hAnsi="Times New Roman" w:cs="Times New Roman"/>
          <w:sz w:val="24"/>
          <w:szCs w:val="24"/>
        </w:rPr>
        <w:t xml:space="preserve"> </w:t>
      </w:r>
      <w:r w:rsidR="001B6ED2" w:rsidRPr="00E12433"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 за последние 5 лет </w:t>
      </w:r>
      <w:r w:rsidR="001E6B97" w:rsidRPr="00E12433">
        <w:rPr>
          <w:rFonts w:ascii="Times New Roman" w:hAnsi="Times New Roman" w:cs="Times New Roman"/>
          <w:sz w:val="24"/>
          <w:szCs w:val="24"/>
        </w:rPr>
        <w:t xml:space="preserve"> прошли</w:t>
      </w:r>
      <w:r w:rsidR="001B6ED2" w:rsidRPr="00E12433">
        <w:rPr>
          <w:rFonts w:ascii="Times New Roman" w:hAnsi="Times New Roman" w:cs="Times New Roman"/>
          <w:sz w:val="24"/>
          <w:szCs w:val="24"/>
        </w:rPr>
        <w:t xml:space="preserve"> </w:t>
      </w:r>
      <w:r w:rsidR="001E6B97" w:rsidRPr="00E12433">
        <w:rPr>
          <w:rFonts w:ascii="Times New Roman" w:hAnsi="Times New Roman" w:cs="Times New Roman"/>
          <w:sz w:val="24"/>
          <w:szCs w:val="24"/>
        </w:rPr>
        <w:t xml:space="preserve"> </w:t>
      </w:r>
      <w:r w:rsidR="00845421" w:rsidRPr="00E12433">
        <w:rPr>
          <w:rFonts w:ascii="Times New Roman" w:hAnsi="Times New Roman" w:cs="Times New Roman"/>
          <w:sz w:val="24"/>
          <w:szCs w:val="24"/>
        </w:rPr>
        <w:t>20</w:t>
      </w:r>
      <w:r w:rsidR="001E6B97" w:rsidRPr="00E12433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2C5966" w:rsidRPr="00E12433">
        <w:rPr>
          <w:rFonts w:ascii="Times New Roman" w:hAnsi="Times New Roman" w:cs="Times New Roman"/>
          <w:sz w:val="24"/>
          <w:szCs w:val="24"/>
        </w:rPr>
        <w:t>, что составляет</w:t>
      </w:r>
      <w:r w:rsidR="00845421" w:rsidRPr="00E12433">
        <w:rPr>
          <w:rFonts w:ascii="Times New Roman" w:hAnsi="Times New Roman" w:cs="Times New Roman"/>
          <w:sz w:val="24"/>
          <w:szCs w:val="24"/>
        </w:rPr>
        <w:t xml:space="preserve"> 87</w:t>
      </w:r>
      <w:r w:rsidR="002C5966" w:rsidRPr="00E12433">
        <w:rPr>
          <w:rFonts w:ascii="Times New Roman" w:hAnsi="Times New Roman" w:cs="Times New Roman"/>
          <w:sz w:val="24"/>
          <w:szCs w:val="24"/>
        </w:rPr>
        <w:t>%.</w:t>
      </w:r>
      <w:r w:rsidR="00845421" w:rsidRPr="00E12433">
        <w:rPr>
          <w:rFonts w:ascii="Times New Roman" w:hAnsi="Times New Roman" w:cs="Times New Roman"/>
          <w:sz w:val="24"/>
          <w:szCs w:val="24"/>
        </w:rPr>
        <w:t xml:space="preserve"> </w:t>
      </w:r>
      <w:r w:rsidR="00CA1B02" w:rsidRPr="00E12433">
        <w:rPr>
          <w:rFonts w:ascii="Times New Roman" w:hAnsi="Times New Roman" w:cs="Times New Roman"/>
          <w:sz w:val="24"/>
          <w:szCs w:val="24"/>
        </w:rPr>
        <w:t xml:space="preserve">13 педагогов организованно и по своей инициативе изучали различные вопросы дополнительного образования,  участвуя в работе вебинаров, видеоконференций. </w:t>
      </w:r>
      <w:r w:rsidR="00CA1B02" w:rsidRPr="00E12433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845421" w:rsidRPr="00E12433">
        <w:rPr>
          <w:rFonts w:ascii="Times New Roman" w:hAnsi="Times New Roman" w:cs="Times New Roman"/>
          <w:sz w:val="24"/>
          <w:szCs w:val="24"/>
        </w:rPr>
        <w:t>овершенствованию методиче</w:t>
      </w:r>
      <w:r w:rsidR="00CA1B02" w:rsidRPr="00E12433">
        <w:rPr>
          <w:rFonts w:ascii="Times New Roman" w:hAnsi="Times New Roman" w:cs="Times New Roman"/>
          <w:sz w:val="24"/>
          <w:szCs w:val="24"/>
        </w:rPr>
        <w:t xml:space="preserve">ского мастерства способствовало участие в работе </w:t>
      </w:r>
      <w:r w:rsidR="00845421" w:rsidRPr="00E12433">
        <w:rPr>
          <w:rFonts w:ascii="Times New Roman" w:hAnsi="Times New Roman" w:cs="Times New Roman"/>
          <w:sz w:val="24"/>
          <w:szCs w:val="24"/>
        </w:rPr>
        <w:t xml:space="preserve"> педагогического с</w:t>
      </w:r>
      <w:r w:rsidR="0000289E" w:rsidRPr="00E12433">
        <w:rPr>
          <w:rFonts w:ascii="Times New Roman" w:hAnsi="Times New Roman" w:cs="Times New Roman"/>
          <w:sz w:val="24"/>
          <w:szCs w:val="24"/>
        </w:rPr>
        <w:t>овета. Р</w:t>
      </w:r>
      <w:r w:rsidR="00845421" w:rsidRPr="00E12433">
        <w:rPr>
          <w:rFonts w:ascii="Times New Roman" w:hAnsi="Times New Roman" w:cs="Times New Roman"/>
          <w:sz w:val="24"/>
          <w:szCs w:val="24"/>
        </w:rPr>
        <w:t>ассм</w:t>
      </w:r>
      <w:r w:rsidR="0000289E" w:rsidRPr="00E12433">
        <w:rPr>
          <w:rFonts w:ascii="Times New Roman" w:hAnsi="Times New Roman" w:cs="Times New Roman"/>
          <w:sz w:val="24"/>
          <w:szCs w:val="24"/>
        </w:rPr>
        <w:t>отрены следующие</w:t>
      </w:r>
      <w:r w:rsidR="00845421" w:rsidRPr="00E12433">
        <w:rPr>
          <w:rFonts w:ascii="Times New Roman" w:hAnsi="Times New Roman" w:cs="Times New Roman"/>
          <w:sz w:val="24"/>
          <w:szCs w:val="24"/>
        </w:rPr>
        <w:t xml:space="preserve"> т</w:t>
      </w:r>
      <w:r w:rsidR="0000289E" w:rsidRPr="00E12433">
        <w:rPr>
          <w:rFonts w:ascii="Times New Roman" w:hAnsi="Times New Roman" w:cs="Times New Roman"/>
          <w:sz w:val="24"/>
          <w:szCs w:val="24"/>
        </w:rPr>
        <w:t>емы:</w:t>
      </w:r>
      <w:r w:rsidR="00845421" w:rsidRPr="00E12433">
        <w:rPr>
          <w:rFonts w:ascii="Times New Roman" w:hAnsi="Times New Roman" w:cs="Times New Roman"/>
          <w:sz w:val="24"/>
          <w:szCs w:val="24"/>
        </w:rPr>
        <w:t xml:space="preserve"> «Использование потенциала</w:t>
      </w:r>
      <w:r w:rsidR="00364818" w:rsidRPr="00E1243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формировании у детей гражданского поведения»</w:t>
      </w:r>
      <w:r w:rsidR="00C22CA1" w:rsidRPr="00E12433">
        <w:rPr>
          <w:rFonts w:ascii="Times New Roman" w:hAnsi="Times New Roman" w:cs="Times New Roman"/>
          <w:sz w:val="24"/>
          <w:szCs w:val="24"/>
        </w:rPr>
        <w:t xml:space="preserve"> </w:t>
      </w:r>
      <w:r w:rsidR="0000289E" w:rsidRPr="00E12433">
        <w:rPr>
          <w:rFonts w:ascii="Times New Roman" w:hAnsi="Times New Roman" w:cs="Times New Roman"/>
          <w:sz w:val="24"/>
          <w:szCs w:val="24"/>
        </w:rPr>
        <w:t xml:space="preserve"> </w:t>
      </w:r>
      <w:r w:rsidR="00C22CA1" w:rsidRPr="00E12433">
        <w:rPr>
          <w:rFonts w:ascii="Times New Roman" w:hAnsi="Times New Roman" w:cs="Times New Roman"/>
          <w:sz w:val="24"/>
          <w:szCs w:val="24"/>
        </w:rPr>
        <w:t>(</w:t>
      </w:r>
      <w:r w:rsidR="0000289E" w:rsidRPr="00E12433">
        <w:rPr>
          <w:rFonts w:ascii="Times New Roman" w:hAnsi="Times New Roman" w:cs="Times New Roman"/>
          <w:sz w:val="24"/>
          <w:szCs w:val="24"/>
        </w:rPr>
        <w:t>08.04.20г.)</w:t>
      </w:r>
      <w:r w:rsidR="00364818" w:rsidRPr="00E12433">
        <w:rPr>
          <w:rFonts w:ascii="Times New Roman" w:hAnsi="Times New Roman" w:cs="Times New Roman"/>
          <w:sz w:val="24"/>
          <w:szCs w:val="24"/>
        </w:rPr>
        <w:t>, «Контрольно-оценочная деятельность педагога дополнительного образования-одно из условий личностного развития, профессионального самоопределения и творческого труда обучающихся МБУ ДО ЦДТ»</w:t>
      </w:r>
      <w:r w:rsidR="0000289E" w:rsidRPr="00E12433">
        <w:rPr>
          <w:rFonts w:ascii="Times New Roman" w:hAnsi="Times New Roman" w:cs="Times New Roman"/>
          <w:sz w:val="24"/>
          <w:szCs w:val="24"/>
        </w:rPr>
        <w:t xml:space="preserve"> (24.11.20г.)</w:t>
      </w:r>
      <w:r w:rsidR="00364818" w:rsidRPr="00E12433">
        <w:rPr>
          <w:rFonts w:ascii="Times New Roman" w:hAnsi="Times New Roman" w:cs="Times New Roman"/>
          <w:sz w:val="24"/>
          <w:szCs w:val="24"/>
        </w:rPr>
        <w:t xml:space="preserve">, </w:t>
      </w:r>
      <w:r w:rsidR="0000289E" w:rsidRPr="00E12433">
        <w:rPr>
          <w:rFonts w:ascii="Times New Roman" w:hAnsi="Times New Roman" w:cs="Times New Roman"/>
          <w:sz w:val="24"/>
          <w:szCs w:val="24"/>
        </w:rPr>
        <w:t>«Компетентностный подход как способ повышения качества образовательных услуг, предоставляемых МБУ ДО ЦДТ»</w:t>
      </w:r>
      <w:r w:rsidR="00C22CA1" w:rsidRPr="00E12433">
        <w:rPr>
          <w:rFonts w:ascii="Times New Roman" w:hAnsi="Times New Roman" w:cs="Times New Roman"/>
          <w:sz w:val="24"/>
          <w:szCs w:val="24"/>
        </w:rPr>
        <w:t xml:space="preserve"> (30</w:t>
      </w:r>
      <w:r w:rsidR="0000289E" w:rsidRPr="00E12433">
        <w:rPr>
          <w:rFonts w:ascii="Times New Roman" w:hAnsi="Times New Roman" w:cs="Times New Roman"/>
          <w:sz w:val="24"/>
          <w:szCs w:val="24"/>
        </w:rPr>
        <w:t>.03.20г.).</w:t>
      </w:r>
      <w:r w:rsidR="008612A7" w:rsidRPr="00E12433">
        <w:rPr>
          <w:rFonts w:ascii="Times New Roman" w:hAnsi="Times New Roman" w:cs="Times New Roman"/>
          <w:sz w:val="24"/>
          <w:szCs w:val="24"/>
        </w:rPr>
        <w:t xml:space="preserve"> Проведено более 50 консультаций для педагогов, в том числе для начинающих</w:t>
      </w:r>
      <w:r w:rsidR="00E73ECE" w:rsidRPr="00E12433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8612A7" w:rsidRPr="00E12433">
        <w:rPr>
          <w:rFonts w:ascii="Times New Roman" w:hAnsi="Times New Roman" w:cs="Times New Roman"/>
          <w:sz w:val="24"/>
          <w:szCs w:val="24"/>
        </w:rPr>
        <w:t xml:space="preserve"> по различным темам</w:t>
      </w:r>
      <w:r w:rsidR="00364818" w:rsidRPr="00E12433">
        <w:rPr>
          <w:rFonts w:ascii="Times New Roman" w:hAnsi="Times New Roman" w:cs="Times New Roman"/>
          <w:sz w:val="24"/>
          <w:szCs w:val="24"/>
        </w:rPr>
        <w:t xml:space="preserve"> </w:t>
      </w:r>
      <w:r w:rsidR="00CA1B02" w:rsidRPr="00E1243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образования: реализация содержания дополнительной программы, </w:t>
      </w:r>
      <w:r w:rsidR="00E51CBB" w:rsidRPr="00E12433">
        <w:rPr>
          <w:rFonts w:ascii="Times New Roman" w:hAnsi="Times New Roman" w:cs="Times New Roman"/>
          <w:sz w:val="24"/>
          <w:szCs w:val="24"/>
        </w:rPr>
        <w:t>оценка результатов работы обучающихся, организация воспитательной</w:t>
      </w:r>
      <w:r w:rsidR="00C22CA1" w:rsidRPr="00E12433">
        <w:rPr>
          <w:rFonts w:ascii="Times New Roman" w:hAnsi="Times New Roman" w:cs="Times New Roman"/>
          <w:sz w:val="24"/>
          <w:szCs w:val="24"/>
        </w:rPr>
        <w:t xml:space="preserve"> работы в объединении и др.</w:t>
      </w:r>
    </w:p>
    <w:p w:rsidR="00696F6E" w:rsidRDefault="00696F6E" w:rsidP="0074506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12433">
        <w:rPr>
          <w:rFonts w:ascii="Times New Roman" w:hAnsi="Times New Roman" w:cs="Times New Roman"/>
          <w:sz w:val="24"/>
          <w:szCs w:val="24"/>
        </w:rPr>
        <w:t xml:space="preserve">В 2020 году в основном завершилась работа по единой методической теме </w:t>
      </w:r>
      <w:r w:rsidR="00CA1B02">
        <w:rPr>
          <w:rFonts w:ascii="Times New Roman" w:hAnsi="Times New Roman" w:cs="Times New Roman"/>
          <w:sz w:val="24"/>
          <w:szCs w:val="24"/>
        </w:rPr>
        <w:t xml:space="preserve"> </w:t>
      </w:r>
      <w:r w:rsidR="00E12433" w:rsidRPr="00E1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«Качественные изменения условий для развития дополнительного образования в МБУ ДО ЦДТ с целью эффективного формирования у обучающихся положительной мотивации к познанию и творчеству».  </w:t>
      </w:r>
      <w:r w:rsidR="00BD7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теме будет реализовано в рамках глубокого изучения вопроса о компетентностном подходе в системе дополнительного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детей</w:t>
      </w:r>
      <w:r w:rsidR="0074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506D" w:rsidRDefault="00696F6E" w:rsidP="007450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47DC2" w:rsidRPr="00E12433">
        <w:rPr>
          <w:rFonts w:ascii="Times New Roman" w:hAnsi="Times New Roman" w:cs="Times New Roman"/>
          <w:sz w:val="24"/>
          <w:szCs w:val="24"/>
        </w:rPr>
        <w:t>А</w:t>
      </w:r>
      <w:r w:rsidR="00142DDE" w:rsidRPr="00E12433">
        <w:rPr>
          <w:rFonts w:ascii="Times New Roman" w:hAnsi="Times New Roman" w:cs="Times New Roman"/>
          <w:sz w:val="24"/>
          <w:szCs w:val="24"/>
        </w:rPr>
        <w:t>нализ стат</w:t>
      </w:r>
      <w:r w:rsidR="00AE7784" w:rsidRPr="00E12433">
        <w:rPr>
          <w:rFonts w:ascii="Times New Roman" w:hAnsi="Times New Roman" w:cs="Times New Roman"/>
          <w:sz w:val="24"/>
          <w:szCs w:val="24"/>
        </w:rPr>
        <w:t>истической информации</w:t>
      </w:r>
      <w:r w:rsidR="00142DDE" w:rsidRPr="00E12433">
        <w:rPr>
          <w:rFonts w:ascii="Times New Roman" w:hAnsi="Times New Roman" w:cs="Times New Roman"/>
          <w:sz w:val="24"/>
          <w:szCs w:val="24"/>
        </w:rPr>
        <w:t>,</w:t>
      </w:r>
      <w:r w:rsidR="00AE7784" w:rsidRPr="00E12433">
        <w:rPr>
          <w:rFonts w:ascii="Times New Roman" w:hAnsi="Times New Roman" w:cs="Times New Roman"/>
          <w:sz w:val="24"/>
          <w:szCs w:val="24"/>
        </w:rPr>
        <w:t xml:space="preserve"> деятельности педагогов по реализации</w:t>
      </w:r>
      <w:r w:rsidR="00AE7784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общеразвивающих программ говорит о том,</w:t>
      </w:r>
      <w:r w:rsidR="00142DDE">
        <w:rPr>
          <w:rFonts w:ascii="Times New Roman" w:hAnsi="Times New Roman" w:cs="Times New Roman"/>
          <w:sz w:val="24"/>
          <w:szCs w:val="24"/>
        </w:rPr>
        <w:t xml:space="preserve"> что</w:t>
      </w:r>
      <w:r w:rsidR="00347DC2">
        <w:rPr>
          <w:rFonts w:ascii="Times New Roman" w:hAnsi="Times New Roman" w:cs="Times New Roman"/>
          <w:sz w:val="24"/>
          <w:szCs w:val="24"/>
        </w:rPr>
        <w:t xml:space="preserve"> </w:t>
      </w:r>
      <w:r w:rsidR="00142DDE">
        <w:rPr>
          <w:rFonts w:ascii="Times New Roman" w:hAnsi="Times New Roman" w:cs="Times New Roman"/>
          <w:sz w:val="24"/>
          <w:szCs w:val="24"/>
        </w:rPr>
        <w:t xml:space="preserve"> в</w:t>
      </w:r>
      <w:r w:rsidR="001E6B97">
        <w:rPr>
          <w:rFonts w:ascii="Times New Roman" w:hAnsi="Times New Roman" w:cs="Times New Roman"/>
          <w:sz w:val="24"/>
          <w:szCs w:val="24"/>
        </w:rPr>
        <w:t xml:space="preserve"> работе с  педагогическими кадрами</w:t>
      </w:r>
      <w:r w:rsidR="009C34EC">
        <w:rPr>
          <w:rFonts w:ascii="Times New Roman" w:hAnsi="Times New Roman" w:cs="Times New Roman"/>
          <w:sz w:val="24"/>
          <w:szCs w:val="24"/>
        </w:rPr>
        <w:t xml:space="preserve"> </w:t>
      </w:r>
      <w:r w:rsidR="00347DC2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142DDE">
        <w:rPr>
          <w:rFonts w:ascii="Times New Roman" w:hAnsi="Times New Roman" w:cs="Times New Roman"/>
          <w:sz w:val="24"/>
          <w:szCs w:val="24"/>
        </w:rPr>
        <w:t xml:space="preserve"> обратить серьезное внимание на совершенствование</w:t>
      </w:r>
      <w:r w:rsidR="00347DC2">
        <w:rPr>
          <w:rFonts w:ascii="Times New Roman" w:hAnsi="Times New Roman" w:cs="Times New Roman"/>
          <w:sz w:val="24"/>
          <w:szCs w:val="24"/>
        </w:rPr>
        <w:t xml:space="preserve"> педагогической деятельности,</w:t>
      </w:r>
      <w:r w:rsidR="00142DDE">
        <w:rPr>
          <w:rFonts w:ascii="Times New Roman" w:hAnsi="Times New Roman" w:cs="Times New Roman"/>
          <w:sz w:val="24"/>
          <w:szCs w:val="24"/>
        </w:rPr>
        <w:t xml:space="preserve">  профессиональный рост</w:t>
      </w:r>
      <w:r w:rsidR="00347DC2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142DDE">
        <w:rPr>
          <w:rFonts w:ascii="Times New Roman" w:hAnsi="Times New Roman" w:cs="Times New Roman"/>
          <w:sz w:val="24"/>
          <w:szCs w:val="24"/>
        </w:rPr>
        <w:t xml:space="preserve">  учреждения.</w:t>
      </w:r>
      <w:r w:rsidR="00411F30">
        <w:rPr>
          <w:rFonts w:ascii="Times New Roman" w:hAnsi="Times New Roman" w:cs="Times New Roman"/>
          <w:sz w:val="24"/>
          <w:szCs w:val="24"/>
        </w:rPr>
        <w:t xml:space="preserve"> </w:t>
      </w:r>
      <w:r w:rsidR="001E6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06D" w:rsidRDefault="0074506D" w:rsidP="007450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37B7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Учебно-методическое, информационное обеспечение.</w:t>
      </w:r>
    </w:p>
    <w:p w:rsidR="0074506D" w:rsidRDefault="00696F6E" w:rsidP="007450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4506D">
        <w:rPr>
          <w:rFonts w:ascii="Times New Roman" w:hAnsi="Times New Roman" w:cs="Times New Roman"/>
          <w:sz w:val="24"/>
          <w:szCs w:val="24"/>
        </w:rPr>
        <w:t>Обеспечение содержания деятельности Центра детского творчества осуществлялось в соответствии с социальным заказом</w:t>
      </w:r>
      <w:r w:rsidR="002D0673">
        <w:rPr>
          <w:rFonts w:ascii="Times New Roman" w:hAnsi="Times New Roman" w:cs="Times New Roman"/>
          <w:sz w:val="24"/>
          <w:szCs w:val="24"/>
        </w:rPr>
        <w:t xml:space="preserve">, как ведущим вектором реализации цели и задач развития учреждения. Основные документы, регламентирующие деятельность учреждения по реализации и обновлению содержания образования, разработаны и утверждены в соответствующем порядке: Образовательная программа МБУ ДО ЦДТ, дополнительные общеобразовательные общеразвивающие программы по шести направленностям. </w:t>
      </w:r>
      <w:r w:rsidR="00085525">
        <w:rPr>
          <w:rFonts w:ascii="Times New Roman" w:hAnsi="Times New Roman" w:cs="Times New Roman"/>
          <w:sz w:val="24"/>
          <w:szCs w:val="24"/>
        </w:rPr>
        <w:t xml:space="preserve">В программах прописаны варианты методического обеспечения, сопровождения образовательного процесса при реализации их содержания. В учебных кабинетах у каждого педагога сосредоточены различные методические материалы для осуществления педагогической деятельности: изучение новой темы, познавательное </w:t>
      </w:r>
      <w:r w:rsidR="00085525">
        <w:rPr>
          <w:rFonts w:ascii="Times New Roman" w:hAnsi="Times New Roman" w:cs="Times New Roman"/>
          <w:sz w:val="24"/>
          <w:szCs w:val="24"/>
        </w:rPr>
        <w:lastRenderedPageBreak/>
        <w:t>развитие, контрольно-о</w:t>
      </w:r>
      <w:r w:rsidR="00BA5E4E">
        <w:rPr>
          <w:rFonts w:ascii="Times New Roman" w:hAnsi="Times New Roman" w:cs="Times New Roman"/>
          <w:sz w:val="24"/>
          <w:szCs w:val="24"/>
        </w:rPr>
        <w:t>ценочная деятельность, дополните</w:t>
      </w:r>
      <w:r w:rsidR="00085525">
        <w:rPr>
          <w:rFonts w:ascii="Times New Roman" w:hAnsi="Times New Roman" w:cs="Times New Roman"/>
          <w:sz w:val="24"/>
          <w:szCs w:val="24"/>
        </w:rPr>
        <w:t xml:space="preserve">льный </w:t>
      </w:r>
      <w:r w:rsidR="00BA5E4E">
        <w:rPr>
          <w:rFonts w:ascii="Times New Roman" w:hAnsi="Times New Roman" w:cs="Times New Roman"/>
          <w:sz w:val="24"/>
          <w:szCs w:val="24"/>
        </w:rPr>
        <w:t>интересный материал и др. В распоряжении педагогов различное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направленностью программ.</w:t>
      </w:r>
      <w:r w:rsidR="00085525">
        <w:rPr>
          <w:rFonts w:ascii="Times New Roman" w:hAnsi="Times New Roman" w:cs="Times New Roman"/>
          <w:sz w:val="24"/>
          <w:szCs w:val="24"/>
        </w:rPr>
        <w:t xml:space="preserve"> Педагоги дополнительного образования</w:t>
      </w:r>
      <w:r w:rsidR="00BA5E4E">
        <w:rPr>
          <w:rFonts w:ascii="Times New Roman" w:hAnsi="Times New Roman" w:cs="Times New Roman"/>
          <w:sz w:val="24"/>
          <w:szCs w:val="24"/>
        </w:rPr>
        <w:t xml:space="preserve">  использовали в своей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9A3">
        <w:rPr>
          <w:rFonts w:ascii="Times New Roman" w:hAnsi="Times New Roman" w:cs="Times New Roman"/>
          <w:sz w:val="24"/>
          <w:szCs w:val="24"/>
        </w:rPr>
        <w:t xml:space="preserve">различные </w:t>
      </w:r>
      <w:r>
        <w:rPr>
          <w:rFonts w:ascii="Times New Roman" w:hAnsi="Times New Roman" w:cs="Times New Roman"/>
          <w:sz w:val="24"/>
          <w:szCs w:val="24"/>
        </w:rPr>
        <w:t>методы, приёмы, средства и способы обучения,</w:t>
      </w:r>
      <w:r w:rsidR="00BA5E4E">
        <w:rPr>
          <w:rFonts w:ascii="Times New Roman" w:hAnsi="Times New Roman" w:cs="Times New Roman"/>
          <w:sz w:val="24"/>
          <w:szCs w:val="24"/>
        </w:rPr>
        <w:t xml:space="preserve"> педагогические технологии,  ориентирующие на проблемное изучение дополнительного образования, информационно-коммуникационную деятельность, дифференцированный</w:t>
      </w:r>
      <w:r w:rsidR="004762E5">
        <w:rPr>
          <w:rFonts w:ascii="Times New Roman" w:hAnsi="Times New Roman" w:cs="Times New Roman"/>
          <w:sz w:val="24"/>
          <w:szCs w:val="24"/>
        </w:rPr>
        <w:t>, индивидуальный</w:t>
      </w:r>
      <w:r w:rsidR="00BA5E4E">
        <w:rPr>
          <w:rFonts w:ascii="Times New Roman" w:hAnsi="Times New Roman" w:cs="Times New Roman"/>
          <w:sz w:val="24"/>
          <w:szCs w:val="24"/>
        </w:rPr>
        <w:t xml:space="preserve"> подход к </w:t>
      </w:r>
      <w:r w:rsidR="00AE18C4">
        <w:rPr>
          <w:rFonts w:ascii="Times New Roman" w:hAnsi="Times New Roman" w:cs="Times New Roman"/>
          <w:sz w:val="24"/>
          <w:szCs w:val="24"/>
        </w:rPr>
        <w:t xml:space="preserve">обучающимся, здоровьесбережение. </w:t>
      </w:r>
      <w:r w:rsidR="00B37B7C">
        <w:rPr>
          <w:rFonts w:ascii="Times New Roman" w:hAnsi="Times New Roman" w:cs="Times New Roman"/>
          <w:sz w:val="24"/>
          <w:szCs w:val="24"/>
        </w:rPr>
        <w:t xml:space="preserve"> В практике педагогов используются  технологи образовательного объединения. Технологии коллективной деятельности (игровые программы, викторины, конкурсы); технологи индивидуальной работы с детьми: технологии адаптивного обучения, технологии разно уровневого обучения, технологи индивидуального образовательного маршрута, технология интеграции дополнительного и общего образования. </w:t>
      </w:r>
      <w:r w:rsidR="00AE18C4">
        <w:rPr>
          <w:rFonts w:ascii="Times New Roman" w:hAnsi="Times New Roman" w:cs="Times New Roman"/>
          <w:sz w:val="24"/>
          <w:szCs w:val="24"/>
        </w:rPr>
        <w:t>Наиболее активно и результативно используют современные технологии</w:t>
      </w:r>
      <w:r w:rsidR="00085525">
        <w:rPr>
          <w:rFonts w:ascii="Times New Roman" w:hAnsi="Times New Roman" w:cs="Times New Roman"/>
          <w:sz w:val="24"/>
          <w:szCs w:val="24"/>
        </w:rPr>
        <w:t xml:space="preserve"> </w:t>
      </w:r>
      <w:r w:rsidR="00AE18C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8C4">
        <w:rPr>
          <w:rFonts w:ascii="Times New Roman" w:hAnsi="Times New Roman" w:cs="Times New Roman"/>
          <w:sz w:val="24"/>
          <w:szCs w:val="24"/>
        </w:rPr>
        <w:t>педагогов из 23 или  82,6%.</w:t>
      </w:r>
      <w:r w:rsidR="00085525">
        <w:rPr>
          <w:rFonts w:ascii="Times New Roman" w:hAnsi="Times New Roman" w:cs="Times New Roman"/>
          <w:sz w:val="24"/>
          <w:szCs w:val="24"/>
        </w:rPr>
        <w:t xml:space="preserve"> </w:t>
      </w:r>
      <w:r w:rsidR="002D0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8C4" w:rsidRDefault="00696F6E" w:rsidP="007450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E18C4">
        <w:rPr>
          <w:rFonts w:ascii="Times New Roman" w:hAnsi="Times New Roman" w:cs="Times New Roman"/>
          <w:sz w:val="24"/>
          <w:szCs w:val="24"/>
        </w:rPr>
        <w:t>Формирование информационной базы осуществлялось по следующим потокам: нормативно-правовая деятельность, планирование деятельности учреждения на учебный год, статистическая информация по основным видам деятельности учреждения, совершенствование содержания дополнительного образования в рамках дополнительных общеобразовательных программ,</w:t>
      </w:r>
      <w:r w:rsidR="004762E5">
        <w:rPr>
          <w:rFonts w:ascii="Times New Roman" w:hAnsi="Times New Roman" w:cs="Times New Roman"/>
          <w:sz w:val="24"/>
          <w:szCs w:val="24"/>
        </w:rPr>
        <w:t xml:space="preserve"> </w:t>
      </w:r>
      <w:r w:rsidR="00D42496">
        <w:rPr>
          <w:rFonts w:ascii="Times New Roman" w:hAnsi="Times New Roman" w:cs="Times New Roman"/>
          <w:sz w:val="24"/>
          <w:szCs w:val="24"/>
        </w:rPr>
        <w:t xml:space="preserve"> методическое обеспечение образовательного процесса, материально-техническое обеспечение образовательного процесса, финансово-хозяйственная деятельность учреждения. Информирование   педколлектива о</w:t>
      </w:r>
      <w:r w:rsidR="004762E5">
        <w:rPr>
          <w:rFonts w:ascii="Times New Roman" w:hAnsi="Times New Roman" w:cs="Times New Roman"/>
          <w:sz w:val="24"/>
          <w:szCs w:val="24"/>
        </w:rPr>
        <w:t>бо</w:t>
      </w:r>
      <w:r w:rsidR="00D42496">
        <w:rPr>
          <w:rFonts w:ascii="Times New Roman" w:hAnsi="Times New Roman" w:cs="Times New Roman"/>
          <w:sz w:val="24"/>
          <w:szCs w:val="24"/>
        </w:rPr>
        <w:t xml:space="preserve"> всех важнейших процессах образовательной деятельности осуществляло</w:t>
      </w:r>
      <w:r w:rsidR="004762E5">
        <w:rPr>
          <w:rFonts w:ascii="Times New Roman" w:hAnsi="Times New Roman" w:cs="Times New Roman"/>
          <w:sz w:val="24"/>
          <w:szCs w:val="24"/>
        </w:rPr>
        <w:t xml:space="preserve">сь  через работу педсовета, совещаний, индивидуальную работу, социальные сети. </w:t>
      </w:r>
    </w:p>
    <w:p w:rsidR="00A67D3B" w:rsidRPr="00AF7FB5" w:rsidRDefault="00A67D3B" w:rsidP="00A67D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FB5">
        <w:rPr>
          <w:rFonts w:ascii="Times New Roman" w:hAnsi="Times New Roman" w:cs="Times New Roman"/>
          <w:b/>
          <w:sz w:val="24"/>
          <w:szCs w:val="24"/>
        </w:rPr>
        <w:t>6</w:t>
      </w:r>
      <w:r w:rsidR="007239A3" w:rsidRPr="00AF7FB5">
        <w:rPr>
          <w:rFonts w:ascii="Times New Roman" w:hAnsi="Times New Roman" w:cs="Times New Roman"/>
          <w:b/>
          <w:sz w:val="24"/>
          <w:szCs w:val="24"/>
        </w:rPr>
        <w:t>.</w:t>
      </w:r>
      <w:r w:rsidRPr="00AF7FB5">
        <w:rPr>
          <w:rFonts w:ascii="Times New Roman" w:hAnsi="Times New Roman" w:cs="Times New Roman"/>
          <w:b/>
          <w:sz w:val="24"/>
          <w:szCs w:val="24"/>
        </w:rPr>
        <w:t xml:space="preserve"> Материально-техническая база.</w:t>
      </w:r>
    </w:p>
    <w:p w:rsidR="00146D5D" w:rsidRDefault="007239A3" w:rsidP="00E429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7FB5">
        <w:rPr>
          <w:rFonts w:ascii="Times New Roman" w:hAnsi="Times New Roman" w:cs="Times New Roman"/>
          <w:sz w:val="24"/>
          <w:szCs w:val="24"/>
        </w:rPr>
        <w:t xml:space="preserve">   </w:t>
      </w:r>
      <w:r w:rsidR="00A67D3B" w:rsidRPr="00AF7FB5">
        <w:rPr>
          <w:rFonts w:ascii="Times New Roman" w:hAnsi="Times New Roman" w:cs="Times New Roman"/>
          <w:sz w:val="24"/>
          <w:szCs w:val="24"/>
        </w:rPr>
        <w:t>Образовательная деятельность, воспитательный процесс осущес</w:t>
      </w:r>
      <w:r w:rsidRPr="00AF7FB5">
        <w:rPr>
          <w:rFonts w:ascii="Times New Roman" w:hAnsi="Times New Roman" w:cs="Times New Roman"/>
          <w:sz w:val="24"/>
          <w:szCs w:val="24"/>
        </w:rPr>
        <w:t>твляется в  8 учебных кабинетах.</w:t>
      </w:r>
      <w:r w:rsidR="00A67D3B" w:rsidRPr="00AF7FB5">
        <w:rPr>
          <w:rFonts w:ascii="Times New Roman" w:hAnsi="Times New Roman" w:cs="Times New Roman"/>
          <w:sz w:val="24"/>
          <w:szCs w:val="24"/>
        </w:rPr>
        <w:t xml:space="preserve"> </w:t>
      </w:r>
      <w:r w:rsidRPr="00AF7FB5">
        <w:rPr>
          <w:rFonts w:ascii="Times New Roman" w:hAnsi="Times New Roman" w:cs="Times New Roman"/>
          <w:sz w:val="24"/>
          <w:szCs w:val="24"/>
        </w:rPr>
        <w:t>В</w:t>
      </w:r>
      <w:r w:rsidR="00A67D3B" w:rsidRPr="00AF7FB5">
        <w:rPr>
          <w:rFonts w:ascii="Times New Roman" w:hAnsi="Times New Roman" w:cs="Times New Roman"/>
          <w:sz w:val="24"/>
          <w:szCs w:val="24"/>
        </w:rPr>
        <w:t xml:space="preserve"> рамках регионального проекта «Успех каждого ребенка»</w:t>
      </w:r>
      <w:r w:rsidRPr="00AF7FB5">
        <w:rPr>
          <w:rFonts w:ascii="Times New Roman" w:hAnsi="Times New Roman" w:cs="Times New Roman"/>
          <w:sz w:val="24"/>
          <w:szCs w:val="24"/>
        </w:rPr>
        <w:t xml:space="preserve"> полностью отремонтированы помещения для двух  учебных кабинетов: заменены оконные блоки, </w:t>
      </w:r>
      <w:r w:rsidR="00A81745" w:rsidRPr="00AF7FB5">
        <w:rPr>
          <w:rFonts w:ascii="Times New Roman" w:hAnsi="Times New Roman" w:cs="Times New Roman"/>
          <w:sz w:val="24"/>
          <w:szCs w:val="24"/>
        </w:rPr>
        <w:t xml:space="preserve">установлены новые карнизы, закуплен материал на шторы, сшиты шторы, </w:t>
      </w:r>
      <w:r w:rsidRPr="00AF7FB5">
        <w:rPr>
          <w:rFonts w:ascii="Times New Roman" w:hAnsi="Times New Roman" w:cs="Times New Roman"/>
          <w:sz w:val="24"/>
          <w:szCs w:val="24"/>
        </w:rPr>
        <w:t>произведена замена электропроводки, приобретены</w:t>
      </w:r>
      <w:r w:rsidR="00A81745" w:rsidRPr="00AF7FB5">
        <w:rPr>
          <w:rFonts w:ascii="Times New Roman" w:hAnsi="Times New Roman" w:cs="Times New Roman"/>
          <w:sz w:val="24"/>
          <w:szCs w:val="24"/>
        </w:rPr>
        <w:t xml:space="preserve"> и установлены новые светильники, выровнены гипсокартоном, отштукатурены, покрашены стены, побелены потолки</w:t>
      </w:r>
      <w:r w:rsidR="00A67D3B" w:rsidRPr="00AF7FB5">
        <w:rPr>
          <w:rFonts w:ascii="Times New Roman" w:hAnsi="Times New Roman" w:cs="Times New Roman"/>
          <w:sz w:val="24"/>
          <w:szCs w:val="24"/>
        </w:rPr>
        <w:t xml:space="preserve">. </w:t>
      </w:r>
      <w:r w:rsidR="00A81745" w:rsidRPr="00AF7FB5">
        <w:rPr>
          <w:rFonts w:ascii="Times New Roman" w:hAnsi="Times New Roman" w:cs="Times New Roman"/>
          <w:sz w:val="24"/>
          <w:szCs w:val="24"/>
        </w:rPr>
        <w:t xml:space="preserve">Успешно проведена работа по поиску спонсоров для ремонта полового покрытия. </w:t>
      </w:r>
      <w:r w:rsidRPr="00AF7FB5">
        <w:rPr>
          <w:rFonts w:ascii="Times New Roman" w:hAnsi="Times New Roman" w:cs="Times New Roman"/>
          <w:sz w:val="24"/>
          <w:szCs w:val="24"/>
        </w:rPr>
        <w:t>Переоборудован кабинет директора, где</w:t>
      </w:r>
      <w:r w:rsidR="00A81745" w:rsidRPr="00AF7FB5">
        <w:rPr>
          <w:rFonts w:ascii="Times New Roman" w:hAnsi="Times New Roman" w:cs="Times New Roman"/>
          <w:sz w:val="24"/>
          <w:szCs w:val="24"/>
        </w:rPr>
        <w:t xml:space="preserve"> проведен косметический ремонт, заменены светильники</w:t>
      </w:r>
      <w:r w:rsidR="003B7E4D" w:rsidRPr="00AF7FB5">
        <w:rPr>
          <w:rFonts w:ascii="Times New Roman" w:hAnsi="Times New Roman" w:cs="Times New Roman"/>
          <w:sz w:val="24"/>
          <w:szCs w:val="24"/>
        </w:rPr>
        <w:t>, розетки, установлен новый карниз,  оказана спонсорская помощь на приобретение шторного материала, сшиты шторы, ламбрикен.</w:t>
      </w:r>
      <w:r w:rsidR="00A81745" w:rsidRPr="00AF7FB5">
        <w:rPr>
          <w:rFonts w:ascii="Times New Roman" w:hAnsi="Times New Roman" w:cs="Times New Roman"/>
          <w:sz w:val="24"/>
          <w:szCs w:val="24"/>
        </w:rPr>
        <w:t xml:space="preserve"> </w:t>
      </w:r>
      <w:r w:rsidRPr="00AF7FB5">
        <w:rPr>
          <w:rFonts w:ascii="Times New Roman" w:hAnsi="Times New Roman" w:cs="Times New Roman"/>
          <w:sz w:val="24"/>
          <w:szCs w:val="24"/>
        </w:rPr>
        <w:t xml:space="preserve"> </w:t>
      </w:r>
      <w:r w:rsidR="00A67D3B" w:rsidRPr="00AF7FB5">
        <w:rPr>
          <w:rFonts w:ascii="Times New Roman" w:hAnsi="Times New Roman" w:cs="Times New Roman"/>
          <w:sz w:val="24"/>
          <w:szCs w:val="24"/>
        </w:rPr>
        <w:t xml:space="preserve">Введен в эксплуатацию актовый зал, где проходят </w:t>
      </w:r>
      <w:r w:rsidR="00A67D3B" w:rsidRPr="00AF7FB5">
        <w:rPr>
          <w:rFonts w:ascii="Times New Roman" w:hAnsi="Times New Roman" w:cs="Times New Roman"/>
          <w:sz w:val="24"/>
          <w:szCs w:val="24"/>
        </w:rPr>
        <w:lastRenderedPageBreak/>
        <w:t>массовые мероприятия ЦДТ</w:t>
      </w:r>
      <w:r w:rsidRPr="00AF7FB5">
        <w:rPr>
          <w:rFonts w:ascii="Times New Roman" w:hAnsi="Times New Roman" w:cs="Times New Roman"/>
          <w:sz w:val="24"/>
          <w:szCs w:val="24"/>
        </w:rPr>
        <w:t>,</w:t>
      </w:r>
      <w:r w:rsidR="00A67D3B" w:rsidRPr="00AF7FB5">
        <w:rPr>
          <w:rFonts w:ascii="Times New Roman" w:hAnsi="Times New Roman" w:cs="Times New Roman"/>
          <w:sz w:val="24"/>
          <w:szCs w:val="24"/>
        </w:rPr>
        <w:t xml:space="preserve"> </w:t>
      </w:r>
      <w:r w:rsidRPr="00AF7FB5">
        <w:rPr>
          <w:rFonts w:ascii="Times New Roman" w:hAnsi="Times New Roman" w:cs="Times New Roman"/>
          <w:sz w:val="24"/>
          <w:szCs w:val="24"/>
        </w:rPr>
        <w:t xml:space="preserve">другая деятельность учреждения. </w:t>
      </w:r>
      <w:r w:rsidR="003B7E4D" w:rsidRPr="00AF7FB5">
        <w:rPr>
          <w:rFonts w:ascii="Times New Roman" w:hAnsi="Times New Roman" w:cs="Times New Roman"/>
          <w:sz w:val="24"/>
          <w:szCs w:val="24"/>
        </w:rPr>
        <w:t xml:space="preserve">Актовый зал оборудован скамейками в количестве 30 штук. Для улучшения пребывания участников образовательного процесса Центра детского творчества изготовлены в коридор 4 многофункциональные скамейки, для </w:t>
      </w:r>
      <w:r w:rsidR="00E4297D" w:rsidRPr="00AF7FB5">
        <w:rPr>
          <w:rFonts w:ascii="Times New Roman" w:hAnsi="Times New Roman" w:cs="Times New Roman"/>
          <w:sz w:val="24"/>
          <w:szCs w:val="24"/>
        </w:rPr>
        <w:t xml:space="preserve">оформления выставочных и иных материалов подготовлены 4 специальных приспособления. </w:t>
      </w:r>
      <w:r w:rsidR="003B7E4D" w:rsidRPr="00AF7FB5">
        <w:rPr>
          <w:rFonts w:ascii="Times New Roman" w:hAnsi="Times New Roman" w:cs="Times New Roman"/>
          <w:sz w:val="24"/>
          <w:szCs w:val="24"/>
        </w:rPr>
        <w:t xml:space="preserve"> </w:t>
      </w:r>
      <w:r w:rsidRPr="00AF7FB5">
        <w:rPr>
          <w:rFonts w:ascii="Times New Roman" w:hAnsi="Times New Roman" w:cs="Times New Roman"/>
          <w:sz w:val="24"/>
          <w:szCs w:val="24"/>
        </w:rPr>
        <w:t>Из Федерального бюджета на приобретени</w:t>
      </w:r>
      <w:r w:rsidR="00E4297D" w:rsidRPr="00AF7FB5">
        <w:rPr>
          <w:rFonts w:ascii="Times New Roman" w:hAnsi="Times New Roman" w:cs="Times New Roman"/>
          <w:sz w:val="24"/>
          <w:szCs w:val="24"/>
        </w:rPr>
        <w:t>е</w:t>
      </w:r>
      <w:r w:rsidRPr="00AF7FB5">
        <w:rPr>
          <w:rFonts w:ascii="Times New Roman" w:hAnsi="Times New Roman" w:cs="Times New Roman"/>
          <w:sz w:val="24"/>
          <w:szCs w:val="24"/>
        </w:rPr>
        <w:t xml:space="preserve"> оборудования  по новым местам было выделено 728 тысяч рублей,</w:t>
      </w:r>
      <w:r w:rsidR="00EE1917" w:rsidRPr="00AF7FB5">
        <w:rPr>
          <w:rFonts w:ascii="Times New Roman" w:hAnsi="Times New Roman" w:cs="Times New Roman"/>
          <w:sz w:val="24"/>
          <w:szCs w:val="24"/>
        </w:rPr>
        <w:t xml:space="preserve"> </w:t>
      </w:r>
      <w:r w:rsidRPr="00AF7FB5">
        <w:rPr>
          <w:rFonts w:ascii="Times New Roman" w:hAnsi="Times New Roman" w:cs="Times New Roman"/>
          <w:sz w:val="24"/>
          <w:szCs w:val="24"/>
        </w:rPr>
        <w:t xml:space="preserve">что </w:t>
      </w:r>
      <w:r w:rsidR="00EE1917" w:rsidRPr="00AF7FB5">
        <w:rPr>
          <w:rFonts w:ascii="Times New Roman" w:hAnsi="Times New Roman" w:cs="Times New Roman"/>
          <w:sz w:val="24"/>
          <w:szCs w:val="24"/>
        </w:rPr>
        <w:t>позволило учреждению  приобрести оборудование для реализации содержания программ по различным направленностям, в т.ч</w:t>
      </w:r>
      <w:r w:rsidR="00E4297D" w:rsidRPr="00AF7FB5">
        <w:rPr>
          <w:rFonts w:ascii="Times New Roman" w:hAnsi="Times New Roman" w:cs="Times New Roman"/>
          <w:sz w:val="24"/>
          <w:szCs w:val="24"/>
        </w:rPr>
        <w:t>.</w:t>
      </w:r>
      <w:r w:rsidR="00EE1917" w:rsidRPr="00AF7FB5">
        <w:rPr>
          <w:rFonts w:ascii="Times New Roman" w:hAnsi="Times New Roman" w:cs="Times New Roman"/>
          <w:sz w:val="24"/>
          <w:szCs w:val="24"/>
        </w:rPr>
        <w:t xml:space="preserve"> по естественно-научной, туристско-краеведческой, технической. </w:t>
      </w:r>
    </w:p>
    <w:p w:rsidR="00AF7FB5" w:rsidRDefault="00AF7FB5" w:rsidP="00AF7FB5">
      <w:pPr>
        <w:shd w:val="clear" w:color="auto" w:fill="FFFFFF"/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F7FB5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Показатели</w:t>
      </w:r>
      <w:r w:rsidRPr="00AF7FB5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br/>
      </w:r>
      <w:r w:rsidRPr="00AF7F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деятельности </w:t>
      </w:r>
      <w:r w:rsidRPr="00AF7FB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Муниципального бюджетного учреждения дополнительного образования Кадуйского муниципального района </w:t>
      </w:r>
    </w:p>
    <w:p w:rsidR="00AF7FB5" w:rsidRPr="00AF7FB5" w:rsidRDefault="00AF7FB5" w:rsidP="00AF7FB5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F7FB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«Центр детского творчества»</w:t>
      </w:r>
      <w:r w:rsidRPr="00AF7F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</w:p>
    <w:p w:rsidR="00AF7FB5" w:rsidRDefault="00AF7FB5" w:rsidP="00AF7FB5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F7F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 2020 год</w:t>
      </w:r>
    </w:p>
    <w:p w:rsidR="00AF7FB5" w:rsidRPr="00AF7FB5" w:rsidRDefault="00AF7FB5" w:rsidP="00AF7FB5">
      <w:pPr>
        <w:shd w:val="clear" w:color="auto" w:fill="FFFFFF"/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065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7748"/>
        <w:gridCol w:w="1276"/>
      </w:tblGrid>
      <w:tr w:rsidR="00AF7FB5" w:rsidRPr="00AF7FB5" w:rsidTr="00663EB5">
        <w:trPr>
          <w:trHeight w:val="157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численность обучающихся,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1460 человек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 дошкольного возраста (3-7 лет)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228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15,6%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835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57,2 %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22,6 %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 старшего школьного возраста (15-17 лет)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67 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4,6 %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828 человек 56,7 / 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Численность/удельный вес численности учащихся с применением </w:t>
            </w: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1232 </w:t>
            </w: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84,4 / 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 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 / 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9,2 / 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- сироты, дети, оставшиеся без попечения родителей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72, 4,9/ 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47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3,2/ 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Человек 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324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22,2/ 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Человек 152 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34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10,5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Человек 0 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0/ 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47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14,5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91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28,1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Численность/удельный вес численности учащихся-победителей и призеров массовых мероприятий (конкурсы, соревнования, фестивали, </w:t>
            </w: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конференции), в общей численности учащихся,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Человек 104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7,1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1.9.1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40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26,3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 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0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42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89,4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16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12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1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8,3/%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11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9,2/%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0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0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0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единиц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единиц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человек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60,9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34,8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человек 39,1/%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8,7 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человек 17,4/%</w:t>
            </w:r>
          </w:p>
        </w:tc>
      </w:tr>
      <w:tr w:rsidR="00AF7FB5" w:rsidRPr="00AF7FB5" w:rsidTr="00663EB5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8,7 /%</w:t>
            </w: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8,7 /%</w:t>
            </w:r>
          </w:p>
        </w:tc>
      </w:tr>
      <w:tr w:rsidR="00AF7FB5" w:rsidRPr="00AF7FB5" w:rsidTr="00663EB5">
        <w:trPr>
          <w:trHeight w:val="770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39,1 /%</w:t>
            </w:r>
          </w:p>
        </w:tc>
      </w:tr>
      <w:tr w:rsidR="00AF7FB5" w:rsidRPr="00AF7FB5" w:rsidTr="00663EB5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8,7 /%</w:t>
            </w:r>
          </w:p>
        </w:tc>
      </w:tr>
      <w:tr w:rsidR="00AF7FB5" w:rsidRPr="00AF7FB5" w:rsidTr="00663EB5">
        <w:trPr>
          <w:trHeight w:val="754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4,3/%</w:t>
            </w:r>
          </w:p>
        </w:tc>
      </w:tr>
      <w:tr w:rsidR="00AF7FB5" w:rsidRPr="00AF7FB5" w:rsidTr="00663EB5">
        <w:trPr>
          <w:trHeight w:val="770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13/%</w:t>
            </w:r>
          </w:p>
        </w:tc>
      </w:tr>
      <w:tr w:rsidR="00AF7FB5" w:rsidRPr="00AF7FB5" w:rsidTr="00663EB5">
        <w:trPr>
          <w:trHeight w:val="137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 /%</w:t>
            </w:r>
          </w:p>
        </w:tc>
      </w:tr>
      <w:tr w:rsidR="00AF7FB5" w:rsidRPr="00AF7FB5" w:rsidTr="00663EB5">
        <w:trPr>
          <w:trHeight w:val="770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0/%</w:t>
            </w: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публикаций, подготовленных педагогическими работниками </w:t>
            </w: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образовательной организации: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1.23.1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единиц</w:t>
            </w:r>
          </w:p>
        </w:tc>
      </w:tr>
      <w:tr w:rsidR="00AF7FB5" w:rsidRPr="00AF7FB5" w:rsidTr="00663EB5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единиц</w:t>
            </w:r>
          </w:p>
        </w:tc>
      </w:tr>
      <w:tr w:rsidR="00AF7FB5" w:rsidRPr="00AF7FB5" w:rsidTr="00663EB5">
        <w:trPr>
          <w:trHeight w:val="770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0,03 единицы</w:t>
            </w:r>
          </w:p>
        </w:tc>
      </w:tr>
      <w:tr w:rsidR="00AF7FB5" w:rsidRPr="00AF7FB5" w:rsidTr="00663EB5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единиц</w:t>
            </w: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единиц</w:t>
            </w:r>
          </w:p>
        </w:tc>
      </w:tr>
      <w:tr w:rsidR="00AF7FB5" w:rsidRPr="00AF7FB5" w:rsidTr="00663EB5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единиц</w:t>
            </w:r>
          </w:p>
        </w:tc>
      </w:tr>
      <w:tr w:rsidR="00AF7FB5" w:rsidRPr="00AF7FB5" w:rsidTr="00663EB5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AF7FB5" w:rsidRPr="00AF7FB5" w:rsidTr="00663EB5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единиц</w:t>
            </w: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единиц</w:t>
            </w: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AF7FB5" w:rsidRPr="00AF7FB5" w:rsidTr="00663EB5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Игровое помещение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F7FB5" w:rsidRPr="00AF7FB5" w:rsidTr="00663EB5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F7FB5" w:rsidRPr="00AF7FB5" w:rsidTr="00663EB5">
        <w:trPr>
          <w:trHeight w:val="754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F7FB5" w:rsidRPr="00AF7FB5" w:rsidTr="00663EB5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F7FB5" w:rsidRPr="00AF7FB5" w:rsidTr="00663EB5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F7FB5" w:rsidRPr="00AF7FB5" w:rsidTr="00663EB5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F7FB5" w:rsidRPr="00AF7FB5" w:rsidTr="00663EB5">
        <w:trPr>
          <w:trHeight w:val="770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  <w:p w:rsidR="00AF7FB5" w:rsidRPr="00AF7FB5" w:rsidRDefault="00AF7FB5" w:rsidP="00AF7F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/%</w:t>
            </w:r>
          </w:p>
        </w:tc>
      </w:tr>
    </w:tbl>
    <w:p w:rsidR="00AF7FB5" w:rsidRDefault="00AF7FB5" w:rsidP="00146D5D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B0C3B" w:rsidRPr="00920156" w:rsidRDefault="00920156" w:rsidP="00DB0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</w:t>
      </w:r>
      <w:r w:rsidR="00DB0C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Анализ показателей деятельности учреждения за 2020 год показал, что в общей численности обучающихся по сравнению с 2019 годом увеличилась общая численность обучающихся на 413 человек (28,3 %) в связи с участием </w:t>
      </w:r>
      <w:r w:rsidR="00DB0C3B" w:rsidRPr="00DB0C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регионального проекта «Успех каждого ребенка» по направлению «Создание новых мест в организациях различных типов для реализации дополнительных общеразвивающих программ всех направленностей».</w:t>
      </w:r>
      <w:r w:rsidR="00DB0C3B" w:rsidRPr="00DB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15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 количество обучающихся в возрасте 11-15 лет на 52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(15,8%). Охват дополнительным образованием детей с ОВЗ увеличился на 21 человека (36,8 %).Участие в массовых мероприятиях, численность обучающихся-победителей и призеров остались на прежнем уровне.  Проведена большая работа по совершенствованию предметно-развивающей среды учреждения, улучшению  материально-технической базы МБУ ДО ЦДТ. </w:t>
      </w:r>
    </w:p>
    <w:p w:rsidR="00146D5D" w:rsidRPr="00920156" w:rsidRDefault="00920156" w:rsidP="00146D5D">
      <w:pPr>
        <w:jc w:val="both"/>
        <w:rPr>
          <w:rFonts w:ascii="Times New Roman" w:hAnsi="Times New Roman" w:cs="Times New Roman"/>
          <w:sz w:val="24"/>
          <w:szCs w:val="24"/>
        </w:rPr>
      </w:pPr>
      <w:r w:rsidRPr="0092015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146D5D" w:rsidRPr="00920156">
        <w:rPr>
          <w:rFonts w:ascii="Times New Roman" w:hAnsi="Times New Roman" w:cs="Times New Roman"/>
          <w:sz w:val="24"/>
          <w:szCs w:val="24"/>
        </w:rPr>
        <w:t>Таким образом, проведенное самообследование деятельности учреждения за 20</w:t>
      </w:r>
      <w:r w:rsidR="00AF7FB5" w:rsidRPr="00920156">
        <w:rPr>
          <w:rFonts w:ascii="Times New Roman" w:hAnsi="Times New Roman" w:cs="Times New Roman"/>
          <w:sz w:val="24"/>
          <w:szCs w:val="24"/>
        </w:rPr>
        <w:t>20</w:t>
      </w:r>
      <w:r w:rsidR="00146D5D" w:rsidRPr="00920156">
        <w:rPr>
          <w:rFonts w:ascii="Times New Roman" w:hAnsi="Times New Roman" w:cs="Times New Roman"/>
          <w:sz w:val="24"/>
          <w:szCs w:val="24"/>
        </w:rPr>
        <w:t xml:space="preserve"> год позволяет сделать выводы о состоянии и реализации основных направлений работы Центра детского творчества, наметить пути решения проблем, определить необходимые задачи для дальнейшего  развития.  </w:t>
      </w:r>
      <w:r w:rsidRPr="00920156">
        <w:rPr>
          <w:rFonts w:ascii="Times New Roman" w:hAnsi="Times New Roman" w:cs="Times New Roman"/>
          <w:sz w:val="24"/>
          <w:szCs w:val="24"/>
        </w:rPr>
        <w:t>Не смотря на то, что проведена большая работа по развитию образовательного процесса в учреждении, есть вопросы, которые требуют дальнейшего решения.</w:t>
      </w:r>
    </w:p>
    <w:p w:rsidR="00146D5D" w:rsidRPr="004415C6" w:rsidRDefault="00146D5D" w:rsidP="00146D5D">
      <w:pPr>
        <w:rPr>
          <w:rFonts w:ascii="Times New Roman" w:hAnsi="Times New Roman" w:cs="Times New Roman"/>
          <w:b/>
          <w:sz w:val="24"/>
          <w:szCs w:val="24"/>
        </w:rPr>
      </w:pPr>
      <w:r w:rsidRPr="004415C6">
        <w:rPr>
          <w:rFonts w:ascii="Times New Roman" w:hAnsi="Times New Roman" w:cs="Times New Roman"/>
          <w:b/>
          <w:sz w:val="24"/>
          <w:szCs w:val="24"/>
        </w:rPr>
        <w:t>При планировании работы ЦДТ необходимо обратить внимание на следующее:</w:t>
      </w:r>
    </w:p>
    <w:p w:rsidR="004415C6" w:rsidRPr="004415C6" w:rsidRDefault="004415C6" w:rsidP="00146D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15C6">
        <w:rPr>
          <w:rFonts w:ascii="Times New Roman" w:hAnsi="Times New Roman" w:cs="Times New Roman"/>
          <w:sz w:val="24"/>
          <w:szCs w:val="24"/>
        </w:rPr>
        <w:t xml:space="preserve">В целях обновления содержания дополнительного образования активнее использовать различные формы реализации содержания дополнительных общеобразовательных программ. </w:t>
      </w:r>
    </w:p>
    <w:p w:rsidR="004415C6" w:rsidRPr="004415C6" w:rsidRDefault="004415C6" w:rsidP="00146D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15C6">
        <w:rPr>
          <w:rFonts w:ascii="Times New Roman" w:hAnsi="Times New Roman" w:cs="Times New Roman"/>
          <w:sz w:val="24"/>
          <w:szCs w:val="24"/>
        </w:rPr>
        <w:t xml:space="preserve">Активизировать деятельность общественных органов управления МБУ ДО ЦДТ  в развитии образовательного процесса учреждения. </w:t>
      </w:r>
    </w:p>
    <w:p w:rsidR="004415C6" w:rsidRPr="004415C6" w:rsidRDefault="004415C6" w:rsidP="00146D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15C6">
        <w:rPr>
          <w:rFonts w:ascii="Times New Roman" w:hAnsi="Times New Roman" w:cs="Times New Roman"/>
          <w:sz w:val="24"/>
          <w:szCs w:val="24"/>
        </w:rPr>
        <w:t>Разработать программу деятельности по обновлению и совершенствованию профессионализма педагогических кадров.</w:t>
      </w:r>
    </w:p>
    <w:p w:rsidR="004415C6" w:rsidRPr="004415C6" w:rsidRDefault="004415C6" w:rsidP="00146D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15C6">
        <w:rPr>
          <w:rFonts w:ascii="Times New Roman" w:hAnsi="Times New Roman" w:cs="Times New Roman"/>
          <w:sz w:val="24"/>
          <w:szCs w:val="24"/>
        </w:rPr>
        <w:t xml:space="preserve">Совершенствование системы воспитательной работы  в МБУ ДО ЦДТ для раскрытия личностного потенциала, успешной </w:t>
      </w:r>
      <w:r w:rsidR="00F95991" w:rsidRPr="004415C6">
        <w:rPr>
          <w:rFonts w:ascii="Times New Roman" w:hAnsi="Times New Roman" w:cs="Times New Roman"/>
          <w:sz w:val="24"/>
          <w:szCs w:val="24"/>
        </w:rPr>
        <w:t>социализации</w:t>
      </w:r>
      <w:r w:rsidRPr="004415C6">
        <w:rPr>
          <w:rFonts w:ascii="Times New Roman" w:hAnsi="Times New Roman" w:cs="Times New Roman"/>
          <w:sz w:val="24"/>
          <w:szCs w:val="24"/>
        </w:rPr>
        <w:t xml:space="preserve"> обучающихся учреждения.</w:t>
      </w:r>
    </w:p>
    <w:p w:rsidR="004415C6" w:rsidRPr="004415C6" w:rsidRDefault="004415C6" w:rsidP="00146D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15C6">
        <w:rPr>
          <w:rFonts w:ascii="Times New Roman" w:hAnsi="Times New Roman" w:cs="Times New Roman"/>
          <w:sz w:val="24"/>
          <w:szCs w:val="24"/>
        </w:rPr>
        <w:t>Активизировать информационные ресурсы для просвещения участников образовательного процесса в вопросах дополнительного образования.</w:t>
      </w:r>
    </w:p>
    <w:p w:rsidR="00146D5D" w:rsidRPr="00F95991" w:rsidRDefault="00146D5D" w:rsidP="00146D5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991">
        <w:rPr>
          <w:rFonts w:ascii="Times New Roman" w:hAnsi="Times New Roman" w:cs="Times New Roman"/>
          <w:sz w:val="24"/>
          <w:szCs w:val="24"/>
        </w:rPr>
        <w:t>Продолжение деятельности коллектива  по обустройству и развитию комфортных условий для обучения и воспитания детей, оздоровления, успешной социализации.</w:t>
      </w:r>
    </w:p>
    <w:p w:rsidR="00146D5D" w:rsidRPr="00100AF5" w:rsidRDefault="00146D5D" w:rsidP="00F95991">
      <w:pPr>
        <w:rPr>
          <w:rFonts w:ascii="Times New Roman" w:hAnsi="Times New Roman" w:cs="Times New Roman"/>
          <w:sz w:val="24"/>
          <w:szCs w:val="24"/>
        </w:rPr>
      </w:pPr>
    </w:p>
    <w:p w:rsidR="00146D5D" w:rsidRPr="00100AF5" w:rsidRDefault="00146D5D" w:rsidP="00146D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ЦДТ                                                       Дектерёва Д.И.</w:t>
      </w:r>
    </w:p>
    <w:p w:rsidR="00146D5D" w:rsidRPr="00100AF5" w:rsidRDefault="00146D5D" w:rsidP="00146D5D">
      <w:pPr>
        <w:rPr>
          <w:rFonts w:ascii="Times New Roman" w:hAnsi="Times New Roman" w:cs="Times New Roman"/>
          <w:sz w:val="24"/>
          <w:szCs w:val="24"/>
        </w:rPr>
      </w:pPr>
    </w:p>
    <w:p w:rsidR="00146D5D" w:rsidRDefault="00146D5D" w:rsidP="00146D5D">
      <w:pPr>
        <w:rPr>
          <w:rFonts w:ascii="Times New Roman" w:hAnsi="Times New Roman" w:cs="Times New Roman"/>
          <w:sz w:val="24"/>
          <w:szCs w:val="24"/>
        </w:rPr>
      </w:pPr>
    </w:p>
    <w:p w:rsidR="00081B22" w:rsidRDefault="00081B22" w:rsidP="00146D5D">
      <w:pPr>
        <w:rPr>
          <w:rFonts w:ascii="Times New Roman" w:hAnsi="Times New Roman" w:cs="Times New Roman"/>
          <w:sz w:val="24"/>
          <w:szCs w:val="24"/>
        </w:rPr>
      </w:pPr>
    </w:p>
    <w:p w:rsidR="00081B22" w:rsidRDefault="00081B22" w:rsidP="00081B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81B22" w:rsidRPr="00D828A9" w:rsidRDefault="00081B22" w:rsidP="00081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8A9">
        <w:rPr>
          <w:rFonts w:ascii="Times New Roman" w:hAnsi="Times New Roman" w:cs="Times New Roman"/>
          <w:b/>
          <w:sz w:val="28"/>
          <w:szCs w:val="28"/>
        </w:rPr>
        <w:t xml:space="preserve">Перечень дополнительных общеобразовательных общеразвивающих программ, </w:t>
      </w:r>
      <w:r w:rsidR="00A75EC5" w:rsidRPr="00D828A9">
        <w:rPr>
          <w:rFonts w:ascii="Times New Roman" w:hAnsi="Times New Roman" w:cs="Times New Roman"/>
          <w:b/>
          <w:sz w:val="28"/>
          <w:szCs w:val="28"/>
        </w:rPr>
        <w:t>реализ</w:t>
      </w:r>
      <w:r w:rsidR="00A75EC5">
        <w:rPr>
          <w:rFonts w:ascii="Times New Roman" w:hAnsi="Times New Roman" w:cs="Times New Roman"/>
          <w:b/>
          <w:sz w:val="28"/>
          <w:szCs w:val="28"/>
        </w:rPr>
        <w:t>ованных</w:t>
      </w:r>
      <w:r w:rsidRPr="00D828A9">
        <w:rPr>
          <w:rFonts w:ascii="Times New Roman" w:hAnsi="Times New Roman" w:cs="Times New Roman"/>
          <w:b/>
          <w:sz w:val="28"/>
          <w:szCs w:val="28"/>
        </w:rPr>
        <w:t xml:space="preserve"> в 2020</w:t>
      </w:r>
      <w:r w:rsidR="00DD62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A9">
        <w:rPr>
          <w:rFonts w:ascii="Times New Roman" w:hAnsi="Times New Roman" w:cs="Times New Roman"/>
          <w:b/>
          <w:sz w:val="28"/>
          <w:szCs w:val="28"/>
        </w:rPr>
        <w:t>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410"/>
        <w:gridCol w:w="1134"/>
        <w:gridCol w:w="2375"/>
      </w:tblGrid>
      <w:tr w:rsidR="00081B22" w:rsidRPr="00DA0B61" w:rsidTr="003A25CF">
        <w:trPr>
          <w:trHeight w:val="454"/>
        </w:trPr>
        <w:tc>
          <w:tcPr>
            <w:tcW w:w="534" w:type="dxa"/>
          </w:tcPr>
          <w:p w:rsidR="00081B22" w:rsidRPr="003708A2" w:rsidRDefault="00081B22" w:rsidP="003A2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A2">
              <w:rPr>
                <w:rFonts w:ascii="Times New Roman" w:hAnsi="Times New Roman" w:cs="Times New Roman"/>
                <w:b/>
              </w:rPr>
              <w:t>№</w:t>
            </w:r>
          </w:p>
          <w:p w:rsidR="00081B22" w:rsidRPr="003708A2" w:rsidRDefault="00081B22" w:rsidP="003A2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A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18" w:type="dxa"/>
          </w:tcPr>
          <w:p w:rsidR="00081B22" w:rsidRPr="003708A2" w:rsidRDefault="00081B22" w:rsidP="003A2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A2">
              <w:rPr>
                <w:rFonts w:ascii="Times New Roman" w:hAnsi="Times New Roman" w:cs="Times New Roman"/>
                <w:b/>
              </w:rPr>
              <w:t>Наименование дополнительной общеобразовательной общеразвивающей</w:t>
            </w:r>
          </w:p>
          <w:p w:rsidR="00081B22" w:rsidRPr="003708A2" w:rsidRDefault="00081B22" w:rsidP="003A2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A2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2410" w:type="dxa"/>
          </w:tcPr>
          <w:p w:rsidR="00081B22" w:rsidRPr="003708A2" w:rsidRDefault="00081B22" w:rsidP="003A2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A2">
              <w:rPr>
                <w:rFonts w:ascii="Times New Roman" w:hAnsi="Times New Roman" w:cs="Times New Roman"/>
                <w:b/>
              </w:rPr>
              <w:t>Направленность</w:t>
            </w:r>
          </w:p>
          <w:p w:rsidR="00081B22" w:rsidRPr="003708A2" w:rsidRDefault="00081B22" w:rsidP="003A2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A2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1134" w:type="dxa"/>
          </w:tcPr>
          <w:p w:rsidR="00081B22" w:rsidRPr="003708A2" w:rsidRDefault="00081B22" w:rsidP="003A2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A2">
              <w:rPr>
                <w:rFonts w:ascii="Times New Roman" w:hAnsi="Times New Roman" w:cs="Times New Roman"/>
                <w:b/>
              </w:rPr>
              <w:t>Срок реали-зации</w:t>
            </w:r>
            <w:r>
              <w:rPr>
                <w:rFonts w:ascii="Times New Roman" w:hAnsi="Times New Roman" w:cs="Times New Roman"/>
                <w:b/>
              </w:rPr>
              <w:t>. Возраст.</w:t>
            </w:r>
          </w:p>
        </w:tc>
        <w:tc>
          <w:tcPr>
            <w:tcW w:w="2375" w:type="dxa"/>
          </w:tcPr>
          <w:p w:rsidR="00081B22" w:rsidRPr="003708A2" w:rsidRDefault="00081B22" w:rsidP="003A2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A2">
              <w:rPr>
                <w:rFonts w:ascii="Times New Roman" w:hAnsi="Times New Roman" w:cs="Times New Roman"/>
                <w:b/>
              </w:rPr>
              <w:t>Ф.И.О.педагога.</w:t>
            </w:r>
          </w:p>
          <w:p w:rsidR="00081B22" w:rsidRPr="003708A2" w:rsidRDefault="00081B22" w:rsidP="003A25CF">
            <w:pPr>
              <w:rPr>
                <w:rFonts w:ascii="Times New Roman" w:hAnsi="Times New Roman" w:cs="Times New Roman"/>
                <w:b/>
              </w:rPr>
            </w:pPr>
            <w:r w:rsidRPr="003708A2">
              <w:rPr>
                <w:rFonts w:ascii="Times New Roman" w:hAnsi="Times New Roman" w:cs="Times New Roman"/>
                <w:b/>
              </w:rPr>
              <w:t>Объединение,где</w:t>
            </w:r>
          </w:p>
          <w:p w:rsidR="00081B22" w:rsidRPr="003708A2" w:rsidRDefault="00081B22" w:rsidP="003A2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A2">
              <w:rPr>
                <w:rFonts w:ascii="Times New Roman" w:hAnsi="Times New Roman" w:cs="Times New Roman"/>
                <w:b/>
              </w:rPr>
              <w:t>реализуется программа.</w:t>
            </w:r>
          </w:p>
        </w:tc>
      </w:tr>
      <w:tr w:rsidR="00081B22" w:rsidRPr="00DA0B61" w:rsidTr="003A25CF">
        <w:trPr>
          <w:trHeight w:val="825"/>
        </w:trPr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«Художественное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лоскутное шитье».</w:t>
            </w:r>
          </w:p>
        </w:tc>
        <w:tc>
          <w:tcPr>
            <w:tcW w:w="2410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3 года.</w:t>
            </w:r>
          </w:p>
          <w:p w:rsidR="00081B22" w:rsidRPr="00E82EC7" w:rsidRDefault="00081B22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(7-15лет)</w:t>
            </w:r>
          </w:p>
        </w:tc>
        <w:tc>
          <w:tcPr>
            <w:tcW w:w="2375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«Лоскутное шитье».</w:t>
            </w:r>
          </w:p>
        </w:tc>
      </w:tr>
      <w:tr w:rsidR="00081B22" w:rsidRPr="00DA0B61" w:rsidTr="003A25CF">
        <w:trPr>
          <w:trHeight w:val="694"/>
        </w:trPr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«В мире шахматного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искусства».</w:t>
            </w:r>
          </w:p>
        </w:tc>
        <w:tc>
          <w:tcPr>
            <w:tcW w:w="2410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B22" w:rsidRPr="00E82EC7" w:rsidRDefault="00081B22" w:rsidP="00DD6243">
            <w:pPr>
              <w:jc w:val="center"/>
              <w:rPr>
                <w:rFonts w:ascii="Times New Roman" w:hAnsi="Times New Roman" w:cs="Times New Roman"/>
              </w:rPr>
            </w:pPr>
            <w:r w:rsidRPr="00E82EC7">
              <w:rPr>
                <w:rFonts w:ascii="Times New Roman" w:hAnsi="Times New Roman" w:cs="Times New Roman"/>
              </w:rPr>
              <w:t>2года.</w:t>
            </w:r>
          </w:p>
          <w:p w:rsidR="00081B22" w:rsidRPr="00E82EC7" w:rsidRDefault="00081B22" w:rsidP="00DD6243">
            <w:pPr>
              <w:jc w:val="center"/>
              <w:rPr>
                <w:rFonts w:ascii="Times New Roman" w:hAnsi="Times New Roman" w:cs="Times New Roman"/>
              </w:rPr>
            </w:pPr>
            <w:r w:rsidRPr="00E82EC7">
              <w:rPr>
                <w:rFonts w:ascii="Times New Roman" w:hAnsi="Times New Roman" w:cs="Times New Roman"/>
              </w:rPr>
              <w:t>(7-18лет)</w:t>
            </w:r>
          </w:p>
        </w:tc>
        <w:tc>
          <w:tcPr>
            <w:tcW w:w="2375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Кудряшов А.В.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«Шахматный клуб».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а). «Первые шаги».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б). «Учимся играя»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в). «Шаг за шагом»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г). 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«Увлекательный английский»</w:t>
            </w:r>
          </w:p>
        </w:tc>
        <w:tc>
          <w:tcPr>
            <w:tcW w:w="2410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  <w:p w:rsidR="00081B22" w:rsidRPr="00E82EC7" w:rsidRDefault="00081B22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(6-12лет)</w:t>
            </w:r>
          </w:p>
        </w:tc>
        <w:tc>
          <w:tcPr>
            <w:tcW w:w="2375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Ишина К.И.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«Увлекательный английский».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«Риторика+Театр»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б). Риторика+Театр»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4года.</w:t>
            </w:r>
          </w:p>
          <w:p w:rsidR="00081B22" w:rsidRPr="00E82EC7" w:rsidRDefault="00081B22" w:rsidP="00DD6243">
            <w:pPr>
              <w:jc w:val="center"/>
              <w:rPr>
                <w:rFonts w:ascii="Times New Roman" w:hAnsi="Times New Roman" w:cs="Times New Roman"/>
              </w:rPr>
            </w:pPr>
            <w:r w:rsidRPr="00E82EC7">
              <w:rPr>
                <w:rFonts w:ascii="Times New Roman" w:hAnsi="Times New Roman" w:cs="Times New Roman"/>
              </w:rPr>
              <w:t>(5-17лет)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«Риторика+Театр»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а). «Промышленный дизайн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б). «Лего-Лэнд»</w:t>
            </w:r>
          </w:p>
        </w:tc>
        <w:tc>
          <w:tcPr>
            <w:tcW w:w="2410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  <w:p w:rsidR="00081B22" w:rsidRPr="00E82EC7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(5-15лет)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  <w:p w:rsidR="00081B22" w:rsidRPr="00322CDF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(5-8лет)</w:t>
            </w:r>
          </w:p>
        </w:tc>
        <w:tc>
          <w:tcPr>
            <w:tcW w:w="2375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Дектерева Д.И. «Пифагорка»</w:t>
            </w:r>
          </w:p>
        </w:tc>
      </w:tr>
      <w:tr w:rsidR="00081B22" w:rsidRPr="00DA0B61" w:rsidTr="003A25CF">
        <w:trPr>
          <w:trHeight w:val="874"/>
        </w:trPr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«Программа деятельности военно-патриотического клуба «Витязь»»</w:t>
            </w:r>
          </w:p>
        </w:tc>
        <w:tc>
          <w:tcPr>
            <w:tcW w:w="2410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  <w:p w:rsidR="00081B22" w:rsidRPr="00322CDF" w:rsidRDefault="00081B22" w:rsidP="00DD6243">
            <w:pPr>
              <w:jc w:val="center"/>
              <w:rPr>
                <w:rFonts w:ascii="Times New Roman" w:hAnsi="Times New Roman" w:cs="Times New Roman"/>
              </w:rPr>
            </w:pPr>
            <w:r w:rsidRPr="00322CDF">
              <w:rPr>
                <w:rFonts w:ascii="Times New Roman" w:hAnsi="Times New Roman" w:cs="Times New Roman"/>
              </w:rPr>
              <w:t>(9-18 лет)</w:t>
            </w:r>
          </w:p>
        </w:tc>
        <w:tc>
          <w:tcPr>
            <w:tcW w:w="2375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Скрябин В.В.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«ВПК «Витязь»».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а).«Азбука движений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.«Мы танцуем».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в). «Бальный танец для кадетских классов».</w:t>
            </w:r>
          </w:p>
          <w:p w:rsidR="00081B22" w:rsidRPr="00322CDF" w:rsidRDefault="00081B22" w:rsidP="00DD62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г). «Современная гимнастика </w:t>
            </w:r>
            <w:r w:rsidRPr="00322CD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22C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CONTEMPORY</w:t>
            </w:r>
            <w:r w:rsidRPr="00322CDF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081B22" w:rsidRPr="00396F9D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«Путь к танцу»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(5-11лет)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2года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(7-15лет)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2года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(11-15лет)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9мес.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(5-12лет)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9мес.</w:t>
            </w:r>
          </w:p>
          <w:p w:rsidR="00081B22" w:rsidRPr="00861124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(6-15лет)</w:t>
            </w:r>
          </w:p>
        </w:tc>
        <w:tc>
          <w:tcPr>
            <w:tcW w:w="2375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Орлова О.С.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«Грация».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«Танцевально-игровая гимнастика»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«Танцевально-ритмическая гимнастика».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«Ритмика и танец»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«Хореография в кадетских классах».</w:t>
            </w:r>
          </w:p>
        </w:tc>
        <w:tc>
          <w:tcPr>
            <w:tcW w:w="2410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5лет.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(7-15</w:t>
            </w:r>
            <w:r w:rsidRPr="00861124">
              <w:rPr>
                <w:rFonts w:ascii="Times New Roman" w:hAnsi="Times New Roman" w:cs="Times New Roman"/>
                <w:sz w:val="20"/>
                <w:szCs w:val="20"/>
              </w:rPr>
              <w:t>лет)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9мес.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(10-11лет)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4года</w:t>
            </w:r>
          </w:p>
          <w:p w:rsidR="00081B22" w:rsidRPr="00861124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(7-10лет)</w:t>
            </w:r>
          </w:p>
          <w:p w:rsidR="00081B22" w:rsidRPr="00861124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124">
              <w:rPr>
                <w:rFonts w:ascii="Times New Roman" w:hAnsi="Times New Roman" w:cs="Times New Roman"/>
                <w:sz w:val="20"/>
                <w:szCs w:val="20"/>
              </w:rPr>
              <w:t>4года</w:t>
            </w:r>
          </w:p>
          <w:p w:rsidR="00081B22" w:rsidRPr="00861124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124">
              <w:rPr>
                <w:rFonts w:ascii="Times New Roman" w:hAnsi="Times New Roman" w:cs="Times New Roman"/>
                <w:sz w:val="20"/>
                <w:szCs w:val="20"/>
              </w:rPr>
              <w:t>(11-15лет)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Удовеченко М.Л.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«Ритм».</w:t>
            </w:r>
          </w:p>
        </w:tc>
      </w:tr>
      <w:tr w:rsidR="00081B22" w:rsidRPr="00DA0B61" w:rsidTr="003A25CF">
        <w:trPr>
          <w:trHeight w:val="1138"/>
        </w:trPr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«Удивительный фетр».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оригами»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«Моделирование из бумаги».</w:t>
            </w:r>
          </w:p>
        </w:tc>
        <w:tc>
          <w:tcPr>
            <w:tcW w:w="2410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  <w:p w:rsidR="00081B22" w:rsidRPr="00861124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124">
              <w:rPr>
                <w:rFonts w:ascii="Times New Roman" w:hAnsi="Times New Roman" w:cs="Times New Roman"/>
                <w:sz w:val="20"/>
                <w:szCs w:val="20"/>
              </w:rPr>
              <w:t>(6-11лет)</w:t>
            </w:r>
          </w:p>
        </w:tc>
        <w:tc>
          <w:tcPr>
            <w:tcW w:w="2375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Н.В.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«Кудесница»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«Зеленая планета»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«Познавательная анатомия»</w:t>
            </w:r>
          </w:p>
        </w:tc>
        <w:tc>
          <w:tcPr>
            <w:tcW w:w="2410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7-11лет)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2года</w:t>
            </w:r>
          </w:p>
          <w:p w:rsidR="00081B22" w:rsidRPr="00861124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(12-14лет)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Марушкова Л.А.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«Юнэк»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Здещиц И.В.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Семенчук Н.М.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шаги в туризме»</w:t>
            </w:r>
          </w:p>
        </w:tc>
        <w:tc>
          <w:tcPr>
            <w:tcW w:w="2410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(10-15лет)</w:t>
            </w:r>
          </w:p>
        </w:tc>
        <w:tc>
          <w:tcPr>
            <w:tcW w:w="2375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Губкина М.А.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«Школа вожатого»</w:t>
            </w:r>
          </w:p>
        </w:tc>
        <w:tc>
          <w:tcPr>
            <w:tcW w:w="2410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081B22" w:rsidRPr="001E20E9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12-17</w:t>
            </w:r>
            <w:r w:rsidRPr="001E20E9">
              <w:rPr>
                <w:rFonts w:ascii="Times New Roman" w:hAnsi="Times New Roman" w:cs="Times New Roman"/>
                <w:sz w:val="20"/>
                <w:szCs w:val="20"/>
              </w:rPr>
              <w:t>лет)</w:t>
            </w:r>
          </w:p>
        </w:tc>
        <w:tc>
          <w:tcPr>
            <w:tcW w:w="2375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Шарикова О.В.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вожатого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к истокам»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«Формула здоровья»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(5-12лет)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(5-10лет)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К.А.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«Микс»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«Образовательная робототехника». (3прогр.)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«Мультипликация»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«Занимательное черчение».</w:t>
            </w:r>
          </w:p>
        </w:tc>
        <w:tc>
          <w:tcPr>
            <w:tcW w:w="2410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(7-17лет)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9мес.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(9-17лет)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2года</w:t>
            </w:r>
          </w:p>
          <w:p w:rsidR="00081B22" w:rsidRPr="001E20E9" w:rsidRDefault="00081B22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(9-13лет)</w:t>
            </w:r>
          </w:p>
        </w:tc>
        <w:tc>
          <w:tcPr>
            <w:tcW w:w="2375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Демченко А.А.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«Навигатор».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«Резьба по дереву»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«Спортивное ориентирование»</w:t>
            </w:r>
          </w:p>
        </w:tc>
        <w:tc>
          <w:tcPr>
            <w:tcW w:w="2410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2года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10-16лет)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9мес.</w:t>
            </w:r>
          </w:p>
          <w:p w:rsidR="00081B22" w:rsidRPr="001E20E9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(9-16лет)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Сажин А.А.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«Ориентир».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«Пять + 1»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  <w:p w:rsidR="00081B22" w:rsidRPr="003D706B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(6-7лет)</w:t>
            </w:r>
          </w:p>
        </w:tc>
        <w:tc>
          <w:tcPr>
            <w:tcW w:w="2375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Здещиц И.В.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«Первоклашка»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технологии»</w:t>
            </w:r>
          </w:p>
        </w:tc>
        <w:tc>
          <w:tcPr>
            <w:tcW w:w="2410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9мес.</w:t>
            </w:r>
          </w:p>
          <w:p w:rsidR="00081B22" w:rsidRPr="003D706B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12-17лет).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Батаева Е.А.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«КИТ»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«Правовая грамотность»</w:t>
            </w:r>
          </w:p>
        </w:tc>
        <w:tc>
          <w:tcPr>
            <w:tcW w:w="2410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9мес.</w:t>
            </w:r>
          </w:p>
          <w:p w:rsidR="00081B22" w:rsidRPr="00D67B76" w:rsidRDefault="00081B22" w:rsidP="00DD6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76">
              <w:rPr>
                <w:rFonts w:ascii="Times New Roman" w:hAnsi="Times New Roman" w:cs="Times New Roman"/>
                <w:sz w:val="20"/>
                <w:szCs w:val="20"/>
              </w:rPr>
              <w:t>(15-16лет)</w:t>
            </w:r>
          </w:p>
        </w:tc>
        <w:tc>
          <w:tcPr>
            <w:tcW w:w="2375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Прокошкина Е.В.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«Фемида»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08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рукоделия, ателье кукольной моды» (ПФДО)</w:t>
            </w:r>
          </w:p>
        </w:tc>
        <w:tc>
          <w:tcPr>
            <w:tcW w:w="2410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(6-18лет)</w:t>
            </w:r>
          </w:p>
        </w:tc>
        <w:tc>
          <w:tcPr>
            <w:tcW w:w="2375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Лужбинина В.И.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моды»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науки и техники»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1год.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7-11лет.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(ОВЗ).</w:t>
            </w:r>
          </w:p>
        </w:tc>
        <w:tc>
          <w:tcPr>
            <w:tcW w:w="2375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А.А.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«Навигатор»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B22" w:rsidRPr="00DA0B61" w:rsidTr="003A25CF">
        <w:tc>
          <w:tcPr>
            <w:tcW w:w="534" w:type="dxa"/>
          </w:tcPr>
          <w:p w:rsidR="00081B22" w:rsidRPr="00DA0B61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«Робототехника. «Лего»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(ПФДО)</w:t>
            </w:r>
          </w:p>
        </w:tc>
        <w:tc>
          <w:tcPr>
            <w:tcW w:w="2410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1год.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(10-17лет)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ДемченкоА.А.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«Навигатор».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танца»</w:t>
            </w:r>
          </w:p>
        </w:tc>
        <w:tc>
          <w:tcPr>
            <w:tcW w:w="2410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Орлова О.С.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«Грация».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«Пескография»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(ПФДО)</w:t>
            </w:r>
          </w:p>
        </w:tc>
        <w:tc>
          <w:tcPr>
            <w:tcW w:w="2410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1год.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 xml:space="preserve"> 6-9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Дектерева Д.И. </w:t>
            </w:r>
            <w:r w:rsidRPr="00DA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«Пифагорка»</w:t>
            </w:r>
          </w:p>
        </w:tc>
      </w:tr>
      <w:tr w:rsidR="00081B22" w:rsidRPr="00DA0B61" w:rsidTr="003A25CF">
        <w:tc>
          <w:tcPr>
            <w:tcW w:w="534" w:type="dxa"/>
          </w:tcPr>
          <w:p w:rsidR="00081B22" w:rsidRDefault="00081B22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18" w:type="dxa"/>
          </w:tcPr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лоскутки»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(ПФДО)</w:t>
            </w:r>
          </w:p>
        </w:tc>
        <w:tc>
          <w:tcPr>
            <w:tcW w:w="2410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(7-12лет)</w:t>
            </w:r>
          </w:p>
        </w:tc>
        <w:tc>
          <w:tcPr>
            <w:tcW w:w="2375" w:type="dxa"/>
          </w:tcPr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  <w:p w:rsidR="00081B22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61">
              <w:rPr>
                <w:rFonts w:ascii="Times New Roman" w:hAnsi="Times New Roman" w:cs="Times New Roman"/>
                <w:sz w:val="24"/>
                <w:szCs w:val="24"/>
              </w:rPr>
              <w:t>«Лоскутное шитье».</w:t>
            </w:r>
          </w:p>
          <w:p w:rsidR="00081B22" w:rsidRPr="00DA0B61" w:rsidRDefault="00081B22" w:rsidP="00DD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43" w:rsidRPr="00DA0B61" w:rsidTr="003A25CF">
        <w:tc>
          <w:tcPr>
            <w:tcW w:w="534" w:type="dxa"/>
          </w:tcPr>
          <w:p w:rsidR="00DD6243" w:rsidRDefault="00DD6243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:rsidR="00DD6243" w:rsidRP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 w:rsidRPr="00DD6243">
              <w:rPr>
                <w:rFonts w:ascii="Times New Roman" w:hAnsi="Times New Roman" w:cs="Times New Roman"/>
              </w:rPr>
              <w:t>«Летняя мастерская»</w:t>
            </w:r>
          </w:p>
          <w:p w:rsidR="00DD6243" w:rsidRP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D6243" w:rsidRPr="00490792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 w:rsidRPr="00490792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1134" w:type="dxa"/>
          </w:tcPr>
          <w:p w:rsidR="00DD6243" w:rsidRPr="00E20F74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 w:rsidRPr="00E20F74">
              <w:rPr>
                <w:rFonts w:ascii="Times New Roman" w:hAnsi="Times New Roman" w:cs="Times New Roman"/>
              </w:rPr>
              <w:t>5-12 лет</w:t>
            </w:r>
          </w:p>
        </w:tc>
        <w:tc>
          <w:tcPr>
            <w:tcW w:w="2375" w:type="dxa"/>
          </w:tcPr>
          <w:p w:rsidR="00DD6243" w:rsidRPr="00E20F74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 w:rsidRPr="00E20F74">
              <w:rPr>
                <w:rFonts w:ascii="Times New Roman" w:hAnsi="Times New Roman" w:cs="Times New Roman"/>
              </w:rPr>
              <w:t>Орлова Ольга Сергеевна</w:t>
            </w:r>
          </w:p>
        </w:tc>
      </w:tr>
      <w:tr w:rsidR="00DD6243" w:rsidRPr="00DA0B61" w:rsidTr="003A25CF">
        <w:tc>
          <w:tcPr>
            <w:tcW w:w="534" w:type="dxa"/>
          </w:tcPr>
          <w:p w:rsidR="00DD6243" w:rsidRDefault="00DD6243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:rsidR="00DD6243" w:rsidRP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 w:rsidRPr="00DD6243">
              <w:rPr>
                <w:rFonts w:ascii="Times New Roman" w:hAnsi="Times New Roman" w:cs="Times New Roman"/>
              </w:rPr>
              <w:t>«Фетровые чудеса»</w:t>
            </w:r>
          </w:p>
        </w:tc>
        <w:tc>
          <w:tcPr>
            <w:tcW w:w="2410" w:type="dxa"/>
          </w:tcPr>
          <w:p w:rsidR="00DD6243" w:rsidRDefault="00DD6243" w:rsidP="00DD62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792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1134" w:type="dxa"/>
          </w:tcPr>
          <w:p w:rsidR="00DD6243" w:rsidRPr="00E20F74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5-18 лет</w:t>
            </w:r>
          </w:p>
        </w:tc>
        <w:tc>
          <w:tcPr>
            <w:tcW w:w="2375" w:type="dxa"/>
          </w:tcPr>
          <w:p w:rsidR="00DD6243" w:rsidRPr="00E67D08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 w:rsidRPr="00E67D08">
              <w:rPr>
                <w:rFonts w:ascii="Times New Roman" w:hAnsi="Times New Roman" w:cs="Times New Roman"/>
              </w:rPr>
              <w:t>Лужбинина Виктория Игоревна</w:t>
            </w:r>
          </w:p>
        </w:tc>
      </w:tr>
      <w:tr w:rsidR="00DD6243" w:rsidRPr="00DA0B61" w:rsidTr="003A25CF">
        <w:tc>
          <w:tcPr>
            <w:tcW w:w="534" w:type="dxa"/>
          </w:tcPr>
          <w:p w:rsidR="00DD6243" w:rsidRDefault="00DD6243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</w:tcPr>
          <w:p w:rsidR="00DD6243" w:rsidRP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 w:rsidRPr="00DD6243">
              <w:rPr>
                <w:rFonts w:ascii="Times New Roman" w:hAnsi="Times New Roman" w:cs="Times New Roman"/>
              </w:rPr>
              <w:t>«Выразительные средства песочного рисунка»</w:t>
            </w:r>
          </w:p>
        </w:tc>
        <w:tc>
          <w:tcPr>
            <w:tcW w:w="2410" w:type="dxa"/>
          </w:tcPr>
          <w:p w:rsidR="00DD6243" w:rsidRPr="00490792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 w:rsidRPr="00490792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1134" w:type="dxa"/>
          </w:tcPr>
          <w:p w:rsidR="00DD6243" w:rsidRPr="00E20F74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лет</w:t>
            </w:r>
          </w:p>
        </w:tc>
        <w:tc>
          <w:tcPr>
            <w:tcW w:w="2375" w:type="dxa"/>
          </w:tcPr>
          <w:p w:rsidR="00DD6243" w:rsidRPr="009B40B7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 w:rsidRPr="009B40B7">
              <w:rPr>
                <w:rFonts w:ascii="Times New Roman" w:hAnsi="Times New Roman" w:cs="Times New Roman"/>
              </w:rPr>
              <w:t>Дектерева Дарья Ивановна</w:t>
            </w:r>
          </w:p>
        </w:tc>
      </w:tr>
      <w:tr w:rsidR="00DD6243" w:rsidRPr="00DA0B61" w:rsidTr="003A25CF">
        <w:tc>
          <w:tcPr>
            <w:tcW w:w="534" w:type="dxa"/>
          </w:tcPr>
          <w:p w:rsidR="00DD6243" w:rsidRDefault="00DD6243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:rsidR="00DD6243" w:rsidRP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 w:rsidRPr="00DD6243">
              <w:rPr>
                <w:rFonts w:ascii="Times New Roman" w:hAnsi="Times New Roman" w:cs="Times New Roman"/>
              </w:rPr>
              <w:t>«Шьем сами»</w:t>
            </w:r>
          </w:p>
        </w:tc>
        <w:tc>
          <w:tcPr>
            <w:tcW w:w="2410" w:type="dxa"/>
          </w:tcPr>
          <w:p w:rsidR="00DD6243" w:rsidRPr="00490792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1134" w:type="dxa"/>
          </w:tcPr>
          <w:p w:rsid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7-14 лет</w:t>
            </w:r>
          </w:p>
        </w:tc>
        <w:tc>
          <w:tcPr>
            <w:tcW w:w="2375" w:type="dxa"/>
          </w:tcPr>
          <w:p w:rsidR="00DD6243" w:rsidRPr="009B40B7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Касаткина Екатерина Николаевна</w:t>
            </w:r>
          </w:p>
        </w:tc>
      </w:tr>
      <w:tr w:rsidR="00DD6243" w:rsidRPr="00DA0B61" w:rsidTr="003A25CF">
        <w:tc>
          <w:tcPr>
            <w:tcW w:w="534" w:type="dxa"/>
          </w:tcPr>
          <w:p w:rsidR="00DD6243" w:rsidRDefault="00DD6243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DD6243" w:rsidRP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 w:rsidRPr="00DD6243">
              <w:rPr>
                <w:rFonts w:ascii="Times New Roman" w:hAnsi="Times New Roman" w:cs="Times New Roman"/>
              </w:rPr>
              <w:t>«Профото»</w:t>
            </w:r>
          </w:p>
        </w:tc>
        <w:tc>
          <w:tcPr>
            <w:tcW w:w="2410" w:type="dxa"/>
          </w:tcPr>
          <w:p w:rsid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</w:t>
            </w:r>
          </w:p>
        </w:tc>
        <w:tc>
          <w:tcPr>
            <w:tcW w:w="1134" w:type="dxa"/>
          </w:tcPr>
          <w:p w:rsid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 лет</w:t>
            </w:r>
          </w:p>
        </w:tc>
        <w:tc>
          <w:tcPr>
            <w:tcW w:w="2375" w:type="dxa"/>
          </w:tcPr>
          <w:p w:rsid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Удовеченко Марина Леонидовна</w:t>
            </w:r>
          </w:p>
        </w:tc>
      </w:tr>
      <w:tr w:rsidR="00DD6243" w:rsidRPr="00DA0B61" w:rsidTr="003A25CF">
        <w:tc>
          <w:tcPr>
            <w:tcW w:w="534" w:type="dxa"/>
          </w:tcPr>
          <w:p w:rsidR="00DD6243" w:rsidRDefault="00DD6243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:rsidR="00DD6243" w:rsidRP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 w:rsidRPr="00DD6243">
              <w:rPr>
                <w:rFonts w:ascii="Times New Roman" w:hAnsi="Times New Roman" w:cs="Times New Roman"/>
              </w:rPr>
              <w:t>«Мой выбор»</w:t>
            </w:r>
          </w:p>
        </w:tc>
        <w:tc>
          <w:tcPr>
            <w:tcW w:w="2410" w:type="dxa"/>
          </w:tcPr>
          <w:p w:rsid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1134" w:type="dxa"/>
          </w:tcPr>
          <w:p w:rsid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 лет</w:t>
            </w:r>
          </w:p>
        </w:tc>
        <w:tc>
          <w:tcPr>
            <w:tcW w:w="2375" w:type="dxa"/>
          </w:tcPr>
          <w:p w:rsid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Прокошкина Елена Васильевна</w:t>
            </w:r>
          </w:p>
        </w:tc>
      </w:tr>
      <w:tr w:rsidR="00DD6243" w:rsidRPr="00DA0B61" w:rsidTr="003A25CF">
        <w:tc>
          <w:tcPr>
            <w:tcW w:w="534" w:type="dxa"/>
          </w:tcPr>
          <w:p w:rsidR="00DD6243" w:rsidRDefault="00DD6243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</w:tcPr>
          <w:p w:rsidR="00DD6243" w:rsidRP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 w:rsidRPr="00DD6243">
              <w:rPr>
                <w:rFonts w:ascii="Times New Roman" w:hAnsi="Times New Roman" w:cs="Times New Roman"/>
              </w:rPr>
              <w:t>«Чудеса за кулисами»</w:t>
            </w:r>
          </w:p>
        </w:tc>
        <w:tc>
          <w:tcPr>
            <w:tcW w:w="2410" w:type="dxa"/>
          </w:tcPr>
          <w:p w:rsid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1134" w:type="dxa"/>
          </w:tcPr>
          <w:p w:rsid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5-17 лет</w:t>
            </w:r>
          </w:p>
        </w:tc>
        <w:tc>
          <w:tcPr>
            <w:tcW w:w="2375" w:type="dxa"/>
          </w:tcPr>
          <w:p w:rsid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</w:t>
            </w:r>
          </w:p>
          <w:p w:rsid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Александровна</w:t>
            </w:r>
          </w:p>
        </w:tc>
      </w:tr>
      <w:tr w:rsidR="00DD6243" w:rsidRPr="00DA0B61" w:rsidTr="003A25CF">
        <w:tc>
          <w:tcPr>
            <w:tcW w:w="534" w:type="dxa"/>
          </w:tcPr>
          <w:p w:rsidR="00DD6243" w:rsidRDefault="00DD6243" w:rsidP="003A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:rsidR="00DD6243" w:rsidRP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 w:rsidRPr="00DD6243">
              <w:rPr>
                <w:rFonts w:ascii="Times New Roman" w:hAnsi="Times New Roman" w:cs="Times New Roman"/>
              </w:rPr>
              <w:t>«Лето в стиле ТЕХНО»</w:t>
            </w:r>
          </w:p>
        </w:tc>
        <w:tc>
          <w:tcPr>
            <w:tcW w:w="2410" w:type="dxa"/>
          </w:tcPr>
          <w:p w:rsid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</w:t>
            </w:r>
          </w:p>
        </w:tc>
        <w:tc>
          <w:tcPr>
            <w:tcW w:w="1134" w:type="dxa"/>
          </w:tcPr>
          <w:p w:rsid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7-15 лет</w:t>
            </w:r>
          </w:p>
        </w:tc>
        <w:tc>
          <w:tcPr>
            <w:tcW w:w="2375" w:type="dxa"/>
          </w:tcPr>
          <w:p w:rsidR="00DD6243" w:rsidRDefault="00DD6243" w:rsidP="00DD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Демченко Алексей Александрович</w:t>
            </w:r>
          </w:p>
        </w:tc>
      </w:tr>
    </w:tbl>
    <w:p w:rsidR="00081B22" w:rsidRDefault="00081B22" w:rsidP="00081B22">
      <w:pPr>
        <w:rPr>
          <w:rFonts w:ascii="Times New Roman" w:hAnsi="Times New Roman" w:cs="Times New Roman"/>
          <w:sz w:val="24"/>
          <w:szCs w:val="24"/>
        </w:rPr>
      </w:pPr>
    </w:p>
    <w:p w:rsidR="00081B22" w:rsidRDefault="00081B22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081B22">
      <w:pPr>
        <w:rPr>
          <w:rFonts w:ascii="Times New Roman" w:hAnsi="Times New Roman" w:cs="Times New Roman"/>
          <w:sz w:val="24"/>
          <w:szCs w:val="24"/>
        </w:rPr>
      </w:pPr>
    </w:p>
    <w:p w:rsidR="00A75EC5" w:rsidRDefault="00A75EC5" w:rsidP="00A75E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75EC5" w:rsidRPr="00A75EC5" w:rsidRDefault="00A75EC5" w:rsidP="00A75E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75EC5">
        <w:rPr>
          <w:rFonts w:ascii="Times New Roman" w:eastAsia="Calibri" w:hAnsi="Times New Roman" w:cs="Times New Roman"/>
          <w:b/>
          <w:sz w:val="32"/>
          <w:szCs w:val="32"/>
        </w:rPr>
        <w:t xml:space="preserve">Информация о мероприятиях воспитательного характера с обучающимися МБУ ДО ЦДТ за 2020 год. </w:t>
      </w:r>
    </w:p>
    <w:tbl>
      <w:tblPr>
        <w:tblStyle w:val="a3"/>
        <w:tblW w:w="11086" w:type="dxa"/>
        <w:tblInd w:w="-1168" w:type="dxa"/>
        <w:tblLook w:val="04A0" w:firstRow="1" w:lastRow="0" w:firstColumn="1" w:lastColumn="0" w:noHBand="0" w:noVBand="1"/>
      </w:tblPr>
      <w:tblGrid>
        <w:gridCol w:w="456"/>
        <w:gridCol w:w="2357"/>
        <w:gridCol w:w="2167"/>
        <w:gridCol w:w="1560"/>
        <w:gridCol w:w="2395"/>
        <w:gridCol w:w="2151"/>
      </w:tblGrid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объединения 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руководителя объединения 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</w:p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етей в объединении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объединения.</w:t>
            </w:r>
          </w:p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Кол-во мероприятий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уровень </w:t>
            </w:r>
          </w:p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Кол-во мероприятий</w:t>
            </w:r>
          </w:p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участников 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«Навигатор»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А.А.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99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1 - 47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«Пифагорка»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Дектер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</w:t>
            </w: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ва Д.И.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75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3 – 210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«Лоскутное шитьё»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83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6-189 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3-28 чел.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«Грация»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Орлова О.С.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161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12- 497</w:t>
            </w: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1-1 чел.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«Сюрприз» (РИТМ)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Удовеченко М.Л.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155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2- 60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3-21 чел.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«Шахматный клуб»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Кудря</w:t>
            </w: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шов А.В.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22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3-17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3-20 чел.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«Риторика +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еатр»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47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1-7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2-14 чел.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ВПК «Витязь»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Скрябин В.В.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13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2-6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4-20 чел.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«Мастерилк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Прокошкина Е.В.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19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1-19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Закрыто с 31.08.20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«Азбука моды»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Лужбинина В.И.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73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2-31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«Школа вожатых»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Шарикова О.В.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14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1-7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4-26 чел.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«Увлекательный а</w:t>
            </w: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нглийский»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Ишина К.И.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70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1-20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«Оригами»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Глушкова Т.Н.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1-19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Закрыто с 31.05.20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«Мастерилка»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Обросова Л.А.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33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2-68чел.</w:t>
            </w:r>
          </w:p>
        </w:tc>
        <w:tc>
          <w:tcPr>
            <w:tcW w:w="2151" w:type="dxa"/>
          </w:tcPr>
          <w:p w:rsid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1-22 чел. </w:t>
            </w:r>
          </w:p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Закрыто с 31.05.20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Студия «ДПИ»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Гладких Л.И.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1-18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Закрыто с 03.20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«Кудесница»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Савина Н.В.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234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1-29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«Фемида»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Прокошкина Е.В.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60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«Ориентир» с 01.10.20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Сажин А.А.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32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«Микс» с 01.10.20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К.А.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67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«ЮНЭК» с 01.10.20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Марушкова Л.А.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47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3-47 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«Юный турист» с 01.10.20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Губкина М.А.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26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2-52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«КИТ» с 01.10.20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Батаева Е.А.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81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«Первоклашка» с 01.10.20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Здещиц И.В.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13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5EC5" w:rsidRPr="00A75EC5" w:rsidTr="00A75EC5">
        <w:tc>
          <w:tcPr>
            <w:tcW w:w="456" w:type="dxa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«ЮНЭК» с 01.10.20</w:t>
            </w:r>
          </w:p>
        </w:tc>
        <w:tc>
          <w:tcPr>
            <w:tcW w:w="2167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Семенчук Н.М.</w:t>
            </w:r>
          </w:p>
        </w:tc>
        <w:tc>
          <w:tcPr>
            <w:tcW w:w="1560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5EC5" w:rsidRPr="00A75EC5" w:rsidTr="00A75EC5">
        <w:tc>
          <w:tcPr>
            <w:tcW w:w="6540" w:type="dxa"/>
            <w:gridSpan w:val="4"/>
          </w:tcPr>
          <w:p w:rsidR="00A75EC5" w:rsidRPr="00A75EC5" w:rsidRDefault="00A75EC5" w:rsidP="00A75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2395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EC5">
              <w:rPr>
                <w:rFonts w:ascii="Times New Roman" w:eastAsia="Calibri" w:hAnsi="Times New Roman" w:cs="Times New Roman"/>
                <w:sz w:val="24"/>
                <w:szCs w:val="24"/>
              </w:rPr>
              <w:t>45-1343 чел.</w:t>
            </w:r>
          </w:p>
        </w:tc>
        <w:tc>
          <w:tcPr>
            <w:tcW w:w="2151" w:type="dxa"/>
          </w:tcPr>
          <w:p w:rsidR="00A75EC5" w:rsidRPr="00A75EC5" w:rsidRDefault="00A75EC5" w:rsidP="00A75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5EC5" w:rsidRPr="00A75EC5" w:rsidRDefault="00A75EC5" w:rsidP="00A75EC5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75EC5" w:rsidRDefault="00A75EC5" w:rsidP="00A7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25CF" w:rsidRDefault="003A25CF" w:rsidP="00A7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25CF" w:rsidRDefault="003A25CF" w:rsidP="00A7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25CF" w:rsidRDefault="003A25CF" w:rsidP="00A7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25CF" w:rsidRDefault="003A25CF" w:rsidP="00E71F99">
      <w:pPr>
        <w:rPr>
          <w:rFonts w:ascii="Times New Roman" w:hAnsi="Times New Roman" w:cs="Times New Roman"/>
          <w:sz w:val="24"/>
          <w:szCs w:val="24"/>
        </w:rPr>
      </w:pPr>
    </w:p>
    <w:p w:rsidR="00E71F99" w:rsidRDefault="00E71F99" w:rsidP="00A75EC5">
      <w:pPr>
        <w:jc w:val="right"/>
        <w:rPr>
          <w:rFonts w:ascii="Times New Roman" w:hAnsi="Times New Roman" w:cs="Times New Roman"/>
          <w:sz w:val="24"/>
          <w:szCs w:val="24"/>
        </w:rPr>
        <w:sectPr w:rsidR="00E71F99" w:rsidSect="00146D5D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:rsidR="00D90D68" w:rsidRDefault="00E71F99" w:rsidP="00A75E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A4780" w:rsidRPr="009A4780" w:rsidRDefault="009A4780" w:rsidP="009A478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780">
        <w:rPr>
          <w:rFonts w:ascii="Times New Roman" w:eastAsia="Calibri" w:hAnsi="Times New Roman" w:cs="Times New Roman"/>
          <w:b/>
          <w:sz w:val="28"/>
          <w:szCs w:val="28"/>
        </w:rPr>
        <w:t xml:space="preserve">Итоги мониторинга удовлетворенности обучающихся МБУ ДО ЦДТ </w:t>
      </w:r>
    </w:p>
    <w:p w:rsidR="009A4780" w:rsidRPr="009A4780" w:rsidRDefault="009A4780" w:rsidP="009A478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780">
        <w:rPr>
          <w:rFonts w:ascii="Times New Roman" w:eastAsia="Calibri" w:hAnsi="Times New Roman" w:cs="Times New Roman"/>
          <w:b/>
          <w:sz w:val="28"/>
          <w:szCs w:val="28"/>
        </w:rPr>
        <w:t>образовательным процессом учреждения за 2020 год</w:t>
      </w:r>
    </w:p>
    <w:tbl>
      <w:tblPr>
        <w:tblStyle w:val="3"/>
        <w:tblW w:w="15632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2938"/>
        <w:gridCol w:w="1173"/>
        <w:gridCol w:w="1418"/>
        <w:gridCol w:w="1417"/>
        <w:gridCol w:w="1134"/>
        <w:gridCol w:w="1418"/>
        <w:gridCol w:w="1275"/>
        <w:gridCol w:w="1276"/>
        <w:gridCol w:w="1134"/>
        <w:gridCol w:w="1985"/>
      </w:tblGrid>
      <w:tr w:rsidR="009A4780" w:rsidRPr="009A4780" w:rsidTr="009A4780">
        <w:trPr>
          <w:trHeight w:val="214"/>
        </w:trPr>
        <w:tc>
          <w:tcPr>
            <w:tcW w:w="464" w:type="dxa"/>
            <w:vMerge w:val="restart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№</w:t>
            </w:r>
          </w:p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2938" w:type="dxa"/>
            <w:vMerge w:val="restart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Cs w:val="24"/>
              </w:rPr>
              <w:t>ВОПРОСЫ</w:t>
            </w:r>
          </w:p>
        </w:tc>
        <w:tc>
          <w:tcPr>
            <w:tcW w:w="10245" w:type="dxa"/>
            <w:gridSpan w:val="8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Cs w:val="24"/>
              </w:rPr>
              <w:t>ОБЪЕДИНЕНИЕ, РУКОВОДИТЕЛЬ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Cs w:val="24"/>
              </w:rPr>
              <w:t>ИТОГО</w:t>
            </w:r>
          </w:p>
        </w:tc>
      </w:tr>
      <w:tr w:rsidR="009A4780" w:rsidRPr="009A4780" w:rsidTr="009A4780">
        <w:trPr>
          <w:cantSplit/>
          <w:trHeight w:val="2184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73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НАВИГАТОР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Демченко А.А.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84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43 чел – </w:t>
            </w:r>
            <w:r w:rsidRPr="009A4780">
              <w:rPr>
                <w:rFonts w:eastAsia="Calibri"/>
                <w:color w:val="FF0000"/>
              </w:rPr>
              <w:t>51,2%</w:t>
            </w:r>
          </w:p>
        </w:tc>
        <w:tc>
          <w:tcPr>
            <w:tcW w:w="1418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ЛОСКУТНОЕ ШИТЬЕ 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Касаткина Е.Н.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71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66 чел – </w:t>
            </w:r>
            <w:r w:rsidRPr="009A4780">
              <w:rPr>
                <w:rFonts w:eastAsia="Calibri"/>
                <w:color w:val="FF0000"/>
              </w:rPr>
              <w:t>93%</w:t>
            </w:r>
          </w:p>
        </w:tc>
        <w:tc>
          <w:tcPr>
            <w:tcW w:w="1417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ШКОЛА ВОЖАТЫХ 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Шарикова О.В.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14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14 чел – </w:t>
            </w:r>
            <w:r w:rsidRPr="009A4780">
              <w:rPr>
                <w:rFonts w:eastAsia="Calibri"/>
                <w:color w:val="FF0000"/>
              </w:rPr>
              <w:t>100%</w:t>
            </w:r>
          </w:p>
        </w:tc>
        <w:tc>
          <w:tcPr>
            <w:tcW w:w="1134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ВПК «ВИТЯЗЬ»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Скрябин В.В.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13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10 чел – </w:t>
            </w:r>
            <w:r w:rsidRPr="009A4780">
              <w:rPr>
                <w:rFonts w:eastAsia="Calibri"/>
                <w:color w:val="FF0000"/>
              </w:rPr>
              <w:t>77%</w:t>
            </w:r>
          </w:p>
        </w:tc>
        <w:tc>
          <w:tcPr>
            <w:tcW w:w="1418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УЛЕКАТЕЛЬНЫЙ АНГИЙСКИЙ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Ишина К.И.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60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35 чел – </w:t>
            </w:r>
            <w:r w:rsidRPr="009A4780">
              <w:rPr>
                <w:rFonts w:eastAsia="Calibri"/>
                <w:color w:val="FF0000"/>
              </w:rPr>
              <w:t>58,3%</w:t>
            </w:r>
          </w:p>
        </w:tc>
        <w:tc>
          <w:tcPr>
            <w:tcW w:w="1275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КУДЕСНИЦА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Савина Н.В.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199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131 чел – </w:t>
            </w:r>
            <w:r w:rsidRPr="009A4780">
              <w:rPr>
                <w:rFonts w:eastAsia="Calibri"/>
                <w:color w:val="FF0000"/>
              </w:rPr>
              <w:t>65,8%</w:t>
            </w:r>
          </w:p>
        </w:tc>
        <w:tc>
          <w:tcPr>
            <w:tcW w:w="1276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ОРИЕНТИР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Сажин А.А.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32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32 чел – </w:t>
            </w:r>
            <w:r w:rsidRPr="009A4780">
              <w:rPr>
                <w:rFonts w:eastAsia="Calibri"/>
                <w:color w:val="FF0000"/>
              </w:rPr>
              <w:t>100%</w:t>
            </w:r>
          </w:p>
        </w:tc>
        <w:tc>
          <w:tcPr>
            <w:tcW w:w="1134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ЮНЭК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Марушкова Л.А.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47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47 чел – </w:t>
            </w:r>
            <w:r w:rsidRPr="009A4780">
              <w:rPr>
                <w:rFonts w:eastAsia="Calibri"/>
                <w:color w:val="FF0000"/>
              </w:rPr>
              <w:t>100%</w:t>
            </w:r>
          </w:p>
        </w:tc>
        <w:tc>
          <w:tcPr>
            <w:tcW w:w="1985" w:type="dxa"/>
            <w:textDirection w:val="btLr"/>
          </w:tcPr>
          <w:p w:rsidR="009A4780" w:rsidRPr="009A4780" w:rsidRDefault="009A4780" w:rsidP="009A4780">
            <w:pPr>
              <w:ind w:left="113" w:right="113"/>
              <w:rPr>
                <w:rFonts w:eastAsia="Calibri"/>
              </w:rPr>
            </w:pP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ПЛАН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  <w:color w:val="FF0000"/>
              </w:rPr>
            </w:pPr>
            <w:r w:rsidRPr="009A4780">
              <w:rPr>
                <w:rFonts w:eastAsia="Calibri"/>
              </w:rPr>
              <w:t xml:space="preserve">1017 чел – </w:t>
            </w:r>
            <w:r w:rsidRPr="009A4780">
              <w:rPr>
                <w:rFonts w:eastAsia="Calibri"/>
                <w:color w:val="FF0000"/>
              </w:rPr>
              <w:t>86,8%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ПРИНЯЛИ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УЧАСТИЕ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  <w:color w:val="FF0000"/>
              </w:rPr>
            </w:pPr>
            <w:r w:rsidRPr="009A4780">
              <w:rPr>
                <w:rFonts w:eastAsia="Calibri"/>
              </w:rPr>
              <w:t xml:space="preserve">827 чел – </w:t>
            </w:r>
            <w:r w:rsidRPr="009A4780">
              <w:rPr>
                <w:rFonts w:eastAsia="Calibri"/>
                <w:color w:val="FF0000"/>
              </w:rPr>
              <w:t>81,3%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 w:val="restart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3183" w:type="dxa"/>
            <w:gridSpan w:val="9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b/>
              </w:rPr>
              <w:t xml:space="preserve">                                С каким чувством ты идешь в ЦДТ?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чаще с хорошим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76,7%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78,8%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62,9%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84%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68,8%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85%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611ч.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85%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когда как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18,6%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19.7%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34,3%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10,7%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28,1%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6ч. –     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176ч.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21,3%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затрудняюсь ответить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4,7%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1,5%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2,9%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5,3%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3,1%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   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4,5%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 w:val="restart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5168" w:type="dxa"/>
            <w:gridSpan w:val="10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b/>
              </w:rPr>
              <w:t>Почему ты посещаешь ЦДТ?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хочу научиться чему-то новому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39,5%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72,8%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14,3%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68,6%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87%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71,9%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77%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483ч.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58,4%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хочу узнать что-то новое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44,2%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54,5%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7,2%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54,3%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42,7%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40,6%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66%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340ч.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41,1%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общаюсь со сверстниками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20,9%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7,6%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11,4%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24,4%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15,6%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19%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162ч.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19,6%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с пользой провести свободное</w:t>
            </w:r>
          </w:p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 время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23,3%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28,8%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78,6%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18,6%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31,4%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0,8%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40,6%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43%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230ч.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27,8%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найти полезное дело для себя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14%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45,5%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28,6%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28,6%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74,8%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46,9%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34%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313ч.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37,8%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рекомендуют родители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4,7%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4,5%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7,2%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17,1%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3,1%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21.9%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9%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138ч.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16,7%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чтобы участвовать  районных мероприятиях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2,3%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19.7%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14,3%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28,6%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38,2%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28,1%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19%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193ч.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23,3%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-нравится педагог, у которого занимаюсь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18,6%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28,8%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64,3%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>5ч. –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 xml:space="preserve"> 50%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37,1%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25,2%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28,1%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62%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37,5%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на занятиях интересно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25,6%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42,4%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92,8%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51,4%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42,7%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46,9%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68%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385ч.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46,6%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 w:val="restart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5168" w:type="dxa"/>
            <w:gridSpan w:val="10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b/>
              </w:rPr>
              <w:t>Удовлетворен (а) ли ты работой ЦДТ?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да, удовлетворен (а)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79,1%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93,9%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94,3%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112ч.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74%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78,1%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79%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639ч.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73,3%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в основном  удовлетворен (а)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16,2%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6,1%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2,9%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10,7%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21,9%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19%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155ч.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18,7%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 не удовлетворен (а)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4,7%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2,9%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3.1%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2,3%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 w:val="restart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5168" w:type="dxa"/>
            <w:gridSpan w:val="10"/>
          </w:tcPr>
          <w:p w:rsidR="009A4780" w:rsidRPr="009A4780" w:rsidRDefault="009A4780" w:rsidP="009A478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4780">
              <w:rPr>
                <w:rFonts w:eastAsia="Calibri"/>
                <w:b/>
              </w:rPr>
              <w:t>Будешь ли ты продолжать заниматься в ЦДТ?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да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90,7%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84,8%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80%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74%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78,1%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82%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668ч.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80,8%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2,3%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5,7%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6,1%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9,4%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2,9%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не решил(а)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15,2%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14,3%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19,8%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12,5%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9%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120ч.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14,5%</w:t>
            </w:r>
          </w:p>
        </w:tc>
      </w:tr>
      <w:tr w:rsidR="009A4780" w:rsidRPr="009A4780" w:rsidTr="009A4780">
        <w:trPr>
          <w:trHeight w:val="315"/>
        </w:trPr>
        <w:tc>
          <w:tcPr>
            <w:tcW w:w="4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2938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 Предложения</w:t>
            </w:r>
          </w:p>
        </w:tc>
        <w:tc>
          <w:tcPr>
            <w:tcW w:w="1173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32,6%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51,5%</w:t>
            </w:r>
          </w:p>
        </w:tc>
        <w:tc>
          <w:tcPr>
            <w:tcW w:w="1417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14,3%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10%</w:t>
            </w:r>
          </w:p>
        </w:tc>
        <w:tc>
          <w:tcPr>
            <w:tcW w:w="141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48,6%</w:t>
            </w:r>
          </w:p>
        </w:tc>
        <w:tc>
          <w:tcPr>
            <w:tcW w:w="127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74,8%</w:t>
            </w:r>
          </w:p>
        </w:tc>
        <w:tc>
          <w:tcPr>
            <w:tcW w:w="127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37,5%</w:t>
            </w:r>
          </w:p>
        </w:tc>
        <w:tc>
          <w:tcPr>
            <w:tcW w:w="113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70,2%</w:t>
            </w:r>
          </w:p>
        </w:tc>
        <w:tc>
          <w:tcPr>
            <w:tcW w:w="198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381ч.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46,1%</w:t>
            </w:r>
          </w:p>
        </w:tc>
      </w:tr>
    </w:tbl>
    <w:p w:rsidR="009A4780" w:rsidRPr="009A4780" w:rsidRDefault="009A4780" w:rsidP="009A4780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"/>
        <w:tblW w:w="15755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954"/>
        <w:gridCol w:w="1164"/>
        <w:gridCol w:w="1266"/>
        <w:gridCol w:w="1125"/>
        <w:gridCol w:w="1266"/>
        <w:gridCol w:w="1125"/>
        <w:gridCol w:w="1265"/>
        <w:gridCol w:w="1266"/>
        <w:gridCol w:w="1128"/>
        <w:gridCol w:w="1266"/>
        <w:gridCol w:w="1368"/>
      </w:tblGrid>
      <w:tr w:rsidR="009A4780" w:rsidRPr="009A4780" w:rsidTr="009A4780">
        <w:trPr>
          <w:trHeight w:val="216"/>
        </w:trPr>
        <w:tc>
          <w:tcPr>
            <w:tcW w:w="562" w:type="dxa"/>
            <w:vMerge w:val="restart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№</w:t>
            </w: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2954" w:type="dxa"/>
            <w:vMerge w:val="restart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Cs w:val="24"/>
              </w:rPr>
              <w:t>ВОПРОСЫ</w:t>
            </w:r>
          </w:p>
        </w:tc>
        <w:tc>
          <w:tcPr>
            <w:tcW w:w="10871" w:type="dxa"/>
            <w:gridSpan w:val="9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Cs w:val="24"/>
              </w:rPr>
              <w:t>ОБЪЕДИНЕНИЕ, РУКОВОДИТЕЛЬ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Cs w:val="24"/>
              </w:rPr>
              <w:t>ИТОГО</w:t>
            </w:r>
          </w:p>
        </w:tc>
      </w:tr>
      <w:tr w:rsidR="009A4780" w:rsidRPr="009A4780" w:rsidTr="009A4780">
        <w:trPr>
          <w:cantSplit/>
          <w:trHeight w:val="2199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954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МИКС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Соловьёва К.А.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26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26 чел – </w:t>
            </w:r>
            <w:r w:rsidRPr="009A4780">
              <w:rPr>
                <w:rFonts w:eastAsia="Calibri"/>
                <w:color w:val="FF0000"/>
              </w:rPr>
              <w:t>100%</w:t>
            </w:r>
          </w:p>
        </w:tc>
        <w:tc>
          <w:tcPr>
            <w:tcW w:w="1266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ШАХМАТНЫЙ КЛУБ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Кудряшов А.В.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22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10 чел – </w:t>
            </w:r>
            <w:r w:rsidRPr="009A4780">
              <w:rPr>
                <w:rFonts w:eastAsia="Calibri"/>
                <w:color w:val="FF0000"/>
              </w:rPr>
              <w:t>45,5%</w:t>
            </w:r>
          </w:p>
        </w:tc>
        <w:tc>
          <w:tcPr>
            <w:tcW w:w="1125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РИТОРИКА+ТЕАТР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Смирнова А.А.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40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40 чел – </w:t>
            </w:r>
            <w:r w:rsidRPr="009A4780">
              <w:rPr>
                <w:rFonts w:eastAsia="Calibri"/>
                <w:color w:val="FF0000"/>
              </w:rPr>
              <w:t>100%</w:t>
            </w:r>
          </w:p>
        </w:tc>
        <w:tc>
          <w:tcPr>
            <w:tcW w:w="1266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ГРАЦИЯ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Орлова О.С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137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109 чел – </w:t>
            </w:r>
            <w:r w:rsidRPr="009A4780">
              <w:rPr>
                <w:rFonts w:eastAsia="Calibri"/>
                <w:color w:val="FF0000"/>
              </w:rPr>
              <w:t>79,6%</w:t>
            </w:r>
          </w:p>
        </w:tc>
        <w:tc>
          <w:tcPr>
            <w:tcW w:w="1125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КИТ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Батаева Е.А.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28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27 чел – </w:t>
            </w:r>
            <w:r w:rsidRPr="009A4780">
              <w:rPr>
                <w:rFonts w:eastAsia="Calibri"/>
                <w:color w:val="FF0000"/>
              </w:rPr>
              <w:t>96,4%</w:t>
            </w:r>
          </w:p>
        </w:tc>
        <w:tc>
          <w:tcPr>
            <w:tcW w:w="1265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ФЕМИДА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Прокошкина Е.В.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51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51 чел – </w:t>
            </w:r>
            <w:r w:rsidRPr="009A4780">
              <w:rPr>
                <w:rFonts w:eastAsia="Calibri"/>
                <w:color w:val="FF0000"/>
              </w:rPr>
              <w:t>100%</w:t>
            </w:r>
          </w:p>
        </w:tc>
        <w:tc>
          <w:tcPr>
            <w:tcW w:w="1266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РИТМ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Удовеченко М.Л.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137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137 чел – </w:t>
            </w:r>
            <w:r w:rsidRPr="009A4780">
              <w:rPr>
                <w:rFonts w:eastAsia="Calibri"/>
                <w:color w:val="FF0000"/>
              </w:rPr>
              <w:t>100%</w:t>
            </w:r>
          </w:p>
        </w:tc>
        <w:tc>
          <w:tcPr>
            <w:tcW w:w="1128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ЮНЭК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Семенчук М.М.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30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26 чел – </w:t>
            </w:r>
            <w:r w:rsidRPr="009A4780">
              <w:rPr>
                <w:rFonts w:eastAsia="Calibri"/>
                <w:color w:val="FF0000"/>
              </w:rPr>
              <w:t>86,7%</w:t>
            </w:r>
          </w:p>
        </w:tc>
        <w:tc>
          <w:tcPr>
            <w:tcW w:w="1266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ЮНЫЙ ТУРИСТ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Губкина М.А.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26 чел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 xml:space="preserve">23 чел – </w:t>
            </w:r>
            <w:r w:rsidRPr="009A4780">
              <w:rPr>
                <w:rFonts w:eastAsia="Calibri"/>
                <w:color w:val="FF0000"/>
              </w:rPr>
              <w:t>88,5%</w:t>
            </w:r>
          </w:p>
        </w:tc>
        <w:tc>
          <w:tcPr>
            <w:tcW w:w="1368" w:type="dxa"/>
            <w:textDirection w:val="btLr"/>
          </w:tcPr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ПЛАН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  <w:color w:val="FF0000"/>
              </w:rPr>
            </w:pPr>
            <w:r w:rsidRPr="009A4780">
              <w:rPr>
                <w:rFonts w:eastAsia="Calibri"/>
              </w:rPr>
              <w:t xml:space="preserve">1017 чел – </w:t>
            </w:r>
            <w:r w:rsidRPr="009A4780">
              <w:rPr>
                <w:rFonts w:eastAsia="Calibri"/>
                <w:color w:val="FF0000"/>
              </w:rPr>
              <w:t>86,8%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ПРИНЯЛИ УЧАСТИЕ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  <w:color w:val="FF0000"/>
              </w:rPr>
            </w:pPr>
            <w:r w:rsidRPr="009A4780">
              <w:rPr>
                <w:rFonts w:eastAsia="Calibri"/>
              </w:rPr>
              <w:t xml:space="preserve">827 чел – </w:t>
            </w:r>
            <w:r w:rsidRPr="009A4780">
              <w:rPr>
                <w:rFonts w:eastAsia="Calibri"/>
                <w:color w:val="FF0000"/>
              </w:rPr>
              <w:t>81,3%</w:t>
            </w:r>
          </w:p>
          <w:p w:rsidR="009A4780" w:rsidRPr="009A4780" w:rsidRDefault="009A4780" w:rsidP="009A4780">
            <w:pPr>
              <w:ind w:left="113" w:right="113"/>
              <w:jc w:val="center"/>
              <w:rPr>
                <w:rFonts w:eastAsia="Calibri"/>
              </w:rPr>
            </w:pP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 w:val="restart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2559" w:type="dxa"/>
            <w:gridSpan w:val="9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b/>
              </w:rPr>
              <w:t>С каким чувством ты идешь в ЦДТ?</w:t>
            </w:r>
          </w:p>
        </w:tc>
        <w:tc>
          <w:tcPr>
            <w:tcW w:w="2634" w:type="dxa"/>
            <w:gridSpan w:val="2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чаще с хорошим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88,5%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82,5%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59,6%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66,7%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76,5%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70,8%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61,5%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62,5%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611ч.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85%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когда как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11,5%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31,2%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18,5%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19,6%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24,8%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34,6%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21,7%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176ч.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21,3%</w:t>
            </w:r>
          </w:p>
        </w:tc>
      </w:tr>
      <w:tr w:rsidR="009A4780" w:rsidRPr="009A4780" w:rsidTr="009A4780">
        <w:trPr>
          <w:trHeight w:val="333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затрудняюсь ответить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6,4%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14,8%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3,9%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4,4%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3,8%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13%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4,5%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 w:val="restart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5193" w:type="dxa"/>
            <w:gridSpan w:val="11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b/>
              </w:rPr>
              <w:t>Почему ты посещаешь ЦДТ?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хочу научиться чему-то новому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53,8%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70%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46,8%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63%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62,7%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29,2%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73,1%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43,5%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483ч.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58,4%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хочу узнать что-то новое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34,6%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33 %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11,1%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70,6%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19,7%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69,2%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47,8%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340ч.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41,1%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общаюсь со сверстниками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50%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82,5%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9,2%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37%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35,3%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16,1%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15,4%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21,7%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162ч.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19,6%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с пользой провести свободное</w:t>
            </w:r>
          </w:p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  время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30,8%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50%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33%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44,4%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31,4%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22,6%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38,5%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13%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230ч.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27,8%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найти полезное дело для себя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23,1%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23,9%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40,7%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33,3%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24,1%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13ч..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50%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21,7%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313ч.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37,8%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рекомендуют родители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46,2%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22,5%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18,3%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37%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15,7%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27,2%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23,1%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21,7%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138ч.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16,7%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чтобы участвовать  районных мероприятиях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Cs w:val="24"/>
              </w:rPr>
              <w:t>-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5,6%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18,5%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31,4%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25,5%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29,6%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30,4%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193ч.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23,3%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-нравится педагог, у которого занимаюсь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33%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11,1%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33,3%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53,3%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30,8%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30,4%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37,5%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на занятиях интересно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23,1%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77,5%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42,2%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51,9%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37,3%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49,6%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50%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43,5%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385ч.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46,6%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 w:val="restart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5193" w:type="dxa"/>
            <w:gridSpan w:val="11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b/>
              </w:rPr>
              <w:t>Удовлетворен (а) ли ты работой ЦДТ?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да, удовлетворен (а)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84,5%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87,5%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76ч.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69,7%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74,1%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72,5%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89ч.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65%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69,2%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47,8%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639ч.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73,3%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в основном  удовлетворен (а)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12,5%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17,4%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25,9%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25,5%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35%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26,9%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39,1%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155ч.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18,7%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 не удовлетворен (а)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9,2%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3,8%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4,3%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2,3%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 w:val="restart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5193" w:type="dxa"/>
            <w:gridSpan w:val="11"/>
          </w:tcPr>
          <w:p w:rsidR="009A4780" w:rsidRPr="009A4780" w:rsidRDefault="009A4780" w:rsidP="009A478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A4780">
              <w:rPr>
                <w:rFonts w:eastAsia="Calibri"/>
                <w:b/>
              </w:rPr>
              <w:t>Будешь ли ты продолжать заниматься в ЦДТ?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да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80,8%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7ч.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95%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82ч.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75,2%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81,5%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86,3%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114ч.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83,2%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69,2%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16ч.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69,9%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668ч.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80,8%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нет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-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-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-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3,7%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7,8%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1,5%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2,9%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  <w:vMerge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>- не решил(а)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11,5%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22ч.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20,2%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18,5%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5,9%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15,3%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8ч.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30,8%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4,3%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120ч.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14,5%</w:t>
            </w:r>
          </w:p>
        </w:tc>
      </w:tr>
      <w:tr w:rsidR="009A4780" w:rsidRPr="009A4780" w:rsidTr="009A4780">
        <w:trPr>
          <w:trHeight w:val="317"/>
        </w:trPr>
        <w:tc>
          <w:tcPr>
            <w:tcW w:w="562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</w:rPr>
            </w:pPr>
            <w:r w:rsidRPr="009A4780">
              <w:rPr>
                <w:rFonts w:eastAsia="Calibri"/>
              </w:rPr>
              <w:t>5.</w:t>
            </w:r>
          </w:p>
        </w:tc>
        <w:tc>
          <w:tcPr>
            <w:tcW w:w="2954" w:type="dxa"/>
          </w:tcPr>
          <w:p w:rsidR="009A4780" w:rsidRPr="009A4780" w:rsidRDefault="009A4780" w:rsidP="009A4780">
            <w:pPr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 Предложения</w:t>
            </w:r>
          </w:p>
        </w:tc>
        <w:tc>
          <w:tcPr>
            <w:tcW w:w="1164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 w:val="20"/>
                <w:szCs w:val="20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80,8%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40%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>10 ч.-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25%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54ч.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49,5%</w:t>
            </w:r>
          </w:p>
        </w:tc>
        <w:tc>
          <w:tcPr>
            <w:tcW w:w="112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21,6%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21ч.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15,3%</w:t>
            </w:r>
          </w:p>
        </w:tc>
        <w:tc>
          <w:tcPr>
            <w:tcW w:w="112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19ч.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73,1%</w:t>
            </w:r>
          </w:p>
        </w:tc>
        <w:tc>
          <w:tcPr>
            <w:tcW w:w="1266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13%</w:t>
            </w:r>
          </w:p>
        </w:tc>
        <w:tc>
          <w:tcPr>
            <w:tcW w:w="1368" w:type="dxa"/>
          </w:tcPr>
          <w:p w:rsidR="009A4780" w:rsidRPr="009A4780" w:rsidRDefault="009A4780" w:rsidP="009A4780">
            <w:pPr>
              <w:jc w:val="center"/>
              <w:rPr>
                <w:rFonts w:eastAsia="Calibri"/>
                <w:szCs w:val="24"/>
              </w:rPr>
            </w:pPr>
            <w:r w:rsidRPr="009A4780">
              <w:rPr>
                <w:rFonts w:eastAsia="Calibri"/>
                <w:sz w:val="20"/>
                <w:szCs w:val="20"/>
              </w:rPr>
              <w:t xml:space="preserve">391ч. – </w:t>
            </w:r>
            <w:r w:rsidRPr="009A4780">
              <w:rPr>
                <w:rFonts w:eastAsia="Calibri"/>
                <w:color w:val="FF0000"/>
                <w:sz w:val="20"/>
                <w:szCs w:val="20"/>
              </w:rPr>
              <w:t>47,3%</w:t>
            </w:r>
          </w:p>
        </w:tc>
      </w:tr>
    </w:tbl>
    <w:p w:rsidR="009A4780" w:rsidRPr="009A4780" w:rsidRDefault="009A4780" w:rsidP="009A478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F99" w:rsidRDefault="00E71F99" w:rsidP="009A47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D68" w:rsidRDefault="00D90D68" w:rsidP="00A7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0D68" w:rsidRDefault="00D90D68" w:rsidP="00A7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0D68" w:rsidRDefault="00D90D68" w:rsidP="00A7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0D68" w:rsidRDefault="00D90D68" w:rsidP="00A7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0D68" w:rsidRDefault="00D90D68" w:rsidP="00A7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0D68" w:rsidRDefault="00D90D68" w:rsidP="00A7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0D68" w:rsidRDefault="00D90D68" w:rsidP="00A75E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0D68" w:rsidRDefault="009A4780" w:rsidP="00A75E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9370E8" w:rsidRPr="009370E8" w:rsidRDefault="009370E8" w:rsidP="009370E8">
      <w:pPr>
        <w:rPr>
          <w:rFonts w:ascii="Times New Roman" w:hAnsi="Times New Roman" w:cs="Times New Roman"/>
          <w:b/>
          <w:sz w:val="28"/>
          <w:szCs w:val="28"/>
        </w:rPr>
      </w:pPr>
      <w:r w:rsidRPr="009370E8">
        <w:rPr>
          <w:rFonts w:ascii="Times New Roman" w:hAnsi="Times New Roman" w:cs="Times New Roman"/>
          <w:b/>
          <w:sz w:val="28"/>
          <w:szCs w:val="28"/>
        </w:rPr>
        <w:t xml:space="preserve">Итоги мониторинга удовлетворенности родителей качеством образовательной деятельности МБУ ДО ЦДТ </w:t>
      </w:r>
    </w:p>
    <w:tbl>
      <w:tblPr>
        <w:tblStyle w:val="a3"/>
        <w:tblW w:w="15838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452"/>
        <w:gridCol w:w="1139"/>
        <w:gridCol w:w="1139"/>
        <w:gridCol w:w="1139"/>
        <w:gridCol w:w="1139"/>
        <w:gridCol w:w="1139"/>
        <w:gridCol w:w="1424"/>
        <w:gridCol w:w="1142"/>
        <w:gridCol w:w="1139"/>
        <w:gridCol w:w="1139"/>
        <w:gridCol w:w="1283"/>
      </w:tblGrid>
      <w:tr w:rsidR="009370E8" w:rsidRPr="009370E8" w:rsidTr="001B3C42">
        <w:trPr>
          <w:trHeight w:val="227"/>
        </w:trPr>
        <w:tc>
          <w:tcPr>
            <w:tcW w:w="564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452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ВОПРОСЫ</w:t>
            </w:r>
          </w:p>
        </w:tc>
        <w:tc>
          <w:tcPr>
            <w:tcW w:w="10539" w:type="dxa"/>
            <w:gridSpan w:val="9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ОБЪЕДИНЕНИЕ, РУКОВОДИТЕЛЬ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</w:tr>
      <w:tr w:rsidR="009370E8" w:rsidRPr="009370E8" w:rsidTr="001B3C42">
        <w:trPr>
          <w:cantSplit/>
          <w:trHeight w:val="2449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52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9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ПИФАГОРКА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Дектерёва Д.И.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20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13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65%</w:t>
            </w:r>
          </w:p>
        </w:tc>
        <w:tc>
          <w:tcPr>
            <w:tcW w:w="1139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ВПК «ВИТЯЗЬ»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Скрябин В.В.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7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7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100%</w:t>
            </w:r>
          </w:p>
        </w:tc>
        <w:tc>
          <w:tcPr>
            <w:tcW w:w="1139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ШКОЛА ВОЖАТЫХ 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Шарикова О.В.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9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10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111,1%</w:t>
            </w:r>
          </w:p>
          <w:p w:rsidR="009370E8" w:rsidRPr="009370E8" w:rsidRDefault="009370E8" w:rsidP="001B3C42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ЛОСКУТНОЕ ШИТЬЕ 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Касаткина Е.Н.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40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31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77,5%</w:t>
            </w:r>
          </w:p>
          <w:p w:rsidR="009370E8" w:rsidRPr="009370E8" w:rsidRDefault="009370E8" w:rsidP="001B3C42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ШАХМАТНЫЙ КЛУБ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Кудряшов А.В.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13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6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46,2%</w:t>
            </w:r>
          </w:p>
        </w:tc>
        <w:tc>
          <w:tcPr>
            <w:tcW w:w="1424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УЛЕКАТЕЛЬНЫЙ АНГИЙСКИЙ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Ишина К.И.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30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9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30%</w:t>
            </w:r>
          </w:p>
        </w:tc>
        <w:tc>
          <w:tcPr>
            <w:tcW w:w="1142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КУДЕСНИЦА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Савина Н.В.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40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28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70%</w:t>
            </w:r>
          </w:p>
        </w:tc>
        <w:tc>
          <w:tcPr>
            <w:tcW w:w="1139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ЮНЭК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Марушкова Л.А.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25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24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96%</w:t>
            </w:r>
          </w:p>
        </w:tc>
        <w:tc>
          <w:tcPr>
            <w:tcW w:w="1139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ОРИЕНТИР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Сажин А.А.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15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12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80%</w:t>
            </w:r>
          </w:p>
        </w:tc>
        <w:tc>
          <w:tcPr>
            <w:tcW w:w="1283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ПЛАН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70E8">
              <w:rPr>
                <w:rFonts w:ascii="Times New Roman" w:hAnsi="Times New Roman" w:cs="Times New Roman"/>
              </w:rPr>
              <w:t xml:space="preserve">445 чел 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ПРИНЯЛИ УЧАСТИЕ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70E8">
              <w:rPr>
                <w:rFonts w:ascii="Times New Roman" w:hAnsi="Times New Roman" w:cs="Times New Roman"/>
              </w:rPr>
              <w:t xml:space="preserve">340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76,4%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0E8" w:rsidRPr="009370E8" w:rsidTr="001B3C42">
        <w:trPr>
          <w:cantSplit/>
          <w:trHeight w:val="721"/>
        </w:trPr>
        <w:tc>
          <w:tcPr>
            <w:tcW w:w="56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  <w:sz w:val="20"/>
                <w:szCs w:val="20"/>
              </w:rPr>
              <w:t>Ваш ребенок посещает МБУ ДО ЦДТ. В каком объединение(-ях) занимается ваш ребенок?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83,3%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77,7%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35,7%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16,7%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298ч.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87,6%</w:t>
            </w:r>
          </w:p>
        </w:tc>
      </w:tr>
      <w:tr w:rsidR="009370E8" w:rsidRPr="009370E8" w:rsidTr="001B3C42">
        <w:trPr>
          <w:cantSplit/>
          <w:trHeight w:val="720"/>
        </w:trPr>
        <w:tc>
          <w:tcPr>
            <w:tcW w:w="56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  <w:sz w:val="20"/>
                <w:szCs w:val="20"/>
              </w:rPr>
              <w:t>Какие качества личности, на ваш взгляд, воспитывает учреждение дополнительного образования?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84,6%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5ч. –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71,4%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10ч. –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25ч. –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80,6%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3ч. –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6ч. –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66,7%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23ч. –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82,1%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19ч. –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79,2%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7ч. –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58,3%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255ч.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274" w:type="dxa"/>
            <w:gridSpan w:val="11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b/>
              </w:rPr>
              <w:t>Посещает ли ваш ребенок, кроме МБУ ДО ЦДТ, другие учреждения?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-посещает ДШИ 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28,6%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22,6%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33,3%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77,7%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32,1%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33,3%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32,6%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посещает объединения ДО в школе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7,7%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42,9%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19,4%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21,4%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24,1%</w:t>
            </w:r>
          </w:p>
        </w:tc>
      </w:tr>
      <w:tr w:rsidR="009370E8" w:rsidRPr="009370E8" w:rsidTr="001B3C42">
        <w:trPr>
          <w:trHeight w:val="350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посещает ДСШ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7,7%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42,9%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6,5%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83,3%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33,3%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14,3%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33,3%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22,6%</w:t>
            </w:r>
          </w:p>
        </w:tc>
      </w:tr>
      <w:tr w:rsidR="009370E8" w:rsidRPr="009370E8" w:rsidTr="001B3C42">
        <w:trPr>
          <w:trHeight w:val="535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посещает объединения ДО в </w:t>
            </w:r>
          </w:p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дошкольном учреждении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23,1%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16,7%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11,1%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8,5%</w:t>
            </w:r>
          </w:p>
        </w:tc>
      </w:tr>
      <w:tr w:rsidR="009370E8" w:rsidRPr="009370E8" w:rsidTr="001B3C42">
        <w:trPr>
          <w:trHeight w:val="454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занятия ДО у ИП на платной основе 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15,4%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16,7%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10,7%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16,7%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5%</w:t>
            </w:r>
          </w:p>
        </w:tc>
      </w:tr>
      <w:tr w:rsidR="009370E8" w:rsidRPr="009370E8" w:rsidTr="001B3C42">
        <w:trPr>
          <w:trHeight w:val="428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другое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15,4%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9,7%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16,7%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7,1%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7,4%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274" w:type="dxa"/>
            <w:gridSpan w:val="11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Удовлетворены ли Вы результатами работы Вашего ребёнка в МБУ ДО ЦДТ?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да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83,9%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66,7%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88,9%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92,9%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66,7%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273ч.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80,3%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в основном да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9,7 %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33,3%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11,1%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7,1%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33,3%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19,1%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нет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35,3%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274" w:type="dxa"/>
            <w:gridSpan w:val="11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По вашему мнению, объединения каких направленностей должны быть представлены в МБУ ДО ЦДТ в большей степени?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техническая 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4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физкультурно-спортивная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2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художественная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1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туристско-краеведческая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социально-педагогическая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естественно-научная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274" w:type="dxa"/>
            <w:gridSpan w:val="11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На каком уровне, по Вашему мнению, МБУ ДО ЦДТ решает следующие задачи?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4" w:type="dxa"/>
            <w:gridSpan w:val="11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предлагает различные программы дополнительного образования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высокий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84,6%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67,7%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83,3%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92,9%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66,7%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237ч.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69,7%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средний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15,4%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22,6%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16,7%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7,1%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54,2%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33,3%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28,8%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недостаточный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3,2%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4" w:type="dxa"/>
            <w:gridSpan w:val="11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обеспечивает бережное, гуманное отношение к ребенку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высокий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76,9%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71%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83,3%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88,9%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85,7%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275ч.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80,8%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средний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23,1%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9,7%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16,7%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11,1%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10,7%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14,4%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недостаточный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3,5%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0,3%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4" w:type="dxa"/>
            <w:gridSpan w:val="11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учитывает запросы и интересы детей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высокий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61,3%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83,3%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88,9%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82,1%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54,2%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249ч.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73,2%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средний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29,3%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11,1%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7,1%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23,5%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недостаточный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16,7%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0,3%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4" w:type="dxa"/>
            <w:gridSpan w:val="11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уделяет большое внимание формированию инициативы и самостоятельности детей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высокий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84,6%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85,7%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61,3%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83,3%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77,7%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85,7%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244ч.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71,7%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средний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15,4%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14,3%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19,4%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16,7%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22,2%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7,1%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54,2%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23,2%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недостаточный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4" w:type="dxa"/>
            <w:gridSpan w:val="11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обеспечивает успех каждому ребенку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высокий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53,8%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85,7%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59,4%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83,3%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77,7%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92,9%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41,7%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236ч.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69,4%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средний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14,3%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16,7%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22,2%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3,5%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54,2%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58,3%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23,5%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недостаточный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0,8%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4" w:type="dxa"/>
            <w:gridSpan w:val="11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способствует развитию коммуникативных навыков ребенка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высокий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59,4%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66,7%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88,9%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62,5%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238ч.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средний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33,3%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11,1%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37,5%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19,1%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недостаточный уровень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0,3%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274" w:type="dxa"/>
            <w:gridSpan w:val="11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b/>
              </w:rPr>
              <w:t>Обобщите своё мнение о МБУ ДО ЦДТ, в котором занимается ваш ребенок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полностью удовлетворяет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71,4%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77,4%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16,7%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25ч.–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89,3%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268ч.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78,8%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частично удовлетворяет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28,6%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3,2%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83,3%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10,7%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20,8%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50%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19,1%</w:t>
            </w:r>
          </w:p>
        </w:tc>
      </w:tr>
      <w:tr w:rsidR="009370E8" w:rsidRPr="009370E8" w:rsidTr="001B3C42">
        <w:trPr>
          <w:trHeight w:val="333"/>
        </w:trPr>
        <w:tc>
          <w:tcPr>
            <w:tcW w:w="564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 удовлетворяет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2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370E8" w:rsidRPr="009370E8" w:rsidRDefault="009370E8" w:rsidP="009370E8">
      <w:pPr>
        <w:rPr>
          <w:rFonts w:ascii="Times New Roman" w:hAnsi="Times New Roman" w:cs="Times New Roman"/>
          <w:b/>
          <w:sz w:val="28"/>
          <w:szCs w:val="28"/>
        </w:rPr>
      </w:pPr>
    </w:p>
    <w:p w:rsidR="009370E8" w:rsidRPr="009370E8" w:rsidRDefault="009370E8" w:rsidP="009370E8">
      <w:pPr>
        <w:rPr>
          <w:rFonts w:ascii="Times New Roman" w:hAnsi="Times New Roman" w:cs="Times New Roman"/>
          <w:b/>
          <w:sz w:val="28"/>
          <w:szCs w:val="28"/>
        </w:rPr>
      </w:pPr>
    </w:p>
    <w:p w:rsidR="009370E8" w:rsidRPr="009370E8" w:rsidRDefault="009370E8" w:rsidP="009370E8">
      <w:pPr>
        <w:rPr>
          <w:rFonts w:ascii="Times New Roman" w:hAnsi="Times New Roman" w:cs="Times New Roman"/>
          <w:b/>
          <w:sz w:val="28"/>
          <w:szCs w:val="28"/>
        </w:rPr>
      </w:pPr>
    </w:p>
    <w:p w:rsidR="009370E8" w:rsidRPr="009370E8" w:rsidRDefault="009370E8" w:rsidP="009370E8">
      <w:pPr>
        <w:rPr>
          <w:rFonts w:ascii="Times New Roman" w:hAnsi="Times New Roman" w:cs="Times New Roman"/>
          <w:b/>
          <w:sz w:val="28"/>
          <w:szCs w:val="28"/>
        </w:rPr>
      </w:pPr>
      <w:r w:rsidRPr="009370E8">
        <w:rPr>
          <w:rFonts w:ascii="Times New Roman" w:hAnsi="Times New Roman" w:cs="Times New Roman"/>
          <w:b/>
          <w:sz w:val="28"/>
          <w:szCs w:val="28"/>
        </w:rPr>
        <w:t xml:space="preserve">Итоги мониторинга удовлетворенности родителей качеством образовательной деятельности МБУ ДО ЦДТ </w:t>
      </w:r>
    </w:p>
    <w:tbl>
      <w:tblPr>
        <w:tblStyle w:val="a3"/>
        <w:tblW w:w="15959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992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71"/>
      </w:tblGrid>
      <w:tr w:rsidR="009370E8" w:rsidRPr="009370E8" w:rsidTr="001B3C42">
        <w:trPr>
          <w:trHeight w:val="228"/>
        </w:trPr>
        <w:tc>
          <w:tcPr>
            <w:tcW w:w="581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92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ВОПРОСЫ</w:t>
            </w:r>
          </w:p>
        </w:tc>
        <w:tc>
          <w:tcPr>
            <w:tcW w:w="10915" w:type="dxa"/>
            <w:gridSpan w:val="10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ОБЪЕДИНЕНИЕ, РУКОВОДИТЕЛЬ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</w:tr>
      <w:tr w:rsidR="009370E8" w:rsidRPr="009370E8" w:rsidTr="001B3C42">
        <w:trPr>
          <w:cantSplit/>
          <w:trHeight w:val="2165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2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Демченко А.А.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45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РИТОРИКА+ТЕАТР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Смирнова А.А.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25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25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100%</w:t>
            </w:r>
          </w:p>
        </w:tc>
        <w:tc>
          <w:tcPr>
            <w:tcW w:w="1134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ГРАЦИЯ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Орлова О.С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30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26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86,7%</w:t>
            </w:r>
          </w:p>
        </w:tc>
        <w:tc>
          <w:tcPr>
            <w:tcW w:w="1134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РИТМ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Удовеченко М.Л.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48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48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100%</w:t>
            </w:r>
          </w:p>
        </w:tc>
        <w:tc>
          <w:tcPr>
            <w:tcW w:w="1134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МИКС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Соловьёва К.А.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20 чел</w:t>
            </w: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</w:rPr>
              <w:t xml:space="preserve">20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100%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ФЕМИДА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Прокошкина Е.В.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25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25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100%</w:t>
            </w:r>
          </w:p>
        </w:tc>
        <w:tc>
          <w:tcPr>
            <w:tcW w:w="1134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ЮНЫЙ ТУРИСТ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Губкина М.А.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14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14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100%</w:t>
            </w:r>
          </w:p>
        </w:tc>
        <w:tc>
          <w:tcPr>
            <w:tcW w:w="1134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ЮНЭК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Семенчук М.М.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15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13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86,7%</w:t>
            </w:r>
          </w:p>
        </w:tc>
        <w:tc>
          <w:tcPr>
            <w:tcW w:w="1134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КИТ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Батаева Е.А.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20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20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100%</w:t>
            </w:r>
          </w:p>
        </w:tc>
        <w:tc>
          <w:tcPr>
            <w:tcW w:w="1134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ПЕРВОКЛАШКА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Здещиц И.В.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7 чел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 xml:space="preserve">9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128,5%</w:t>
            </w:r>
          </w:p>
        </w:tc>
        <w:tc>
          <w:tcPr>
            <w:tcW w:w="1471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ПЛАН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70E8">
              <w:rPr>
                <w:rFonts w:ascii="Times New Roman" w:hAnsi="Times New Roman" w:cs="Times New Roman"/>
              </w:rPr>
              <w:t xml:space="preserve">445 чел 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ПРИНЯЛИ УЧАСТИЕ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70E8">
              <w:rPr>
                <w:rFonts w:ascii="Times New Roman" w:hAnsi="Times New Roman" w:cs="Times New Roman"/>
              </w:rPr>
              <w:t xml:space="preserve">340 чел – </w:t>
            </w:r>
            <w:r w:rsidRPr="009370E8">
              <w:rPr>
                <w:rFonts w:ascii="Times New Roman" w:hAnsi="Times New Roman" w:cs="Times New Roman"/>
                <w:color w:val="FF0000"/>
              </w:rPr>
              <w:t>76,4%</w:t>
            </w:r>
          </w:p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0E8" w:rsidRPr="009370E8" w:rsidTr="001B3C42">
        <w:trPr>
          <w:cantSplit/>
          <w:trHeight w:val="674"/>
        </w:trPr>
        <w:tc>
          <w:tcPr>
            <w:tcW w:w="58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  <w:sz w:val="20"/>
                <w:szCs w:val="20"/>
              </w:rPr>
              <w:t>Ваш ребенок посещает МБУ ДО ЦДТ. В каком объединение(-ях) занимается ваш ребенок?</w:t>
            </w:r>
          </w:p>
        </w:tc>
        <w:tc>
          <w:tcPr>
            <w:tcW w:w="709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96,7%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78,6%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92,3%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298ч.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87,6%</w:t>
            </w:r>
          </w:p>
        </w:tc>
      </w:tr>
      <w:tr w:rsidR="009370E8" w:rsidRPr="009370E8" w:rsidTr="001B3C42">
        <w:trPr>
          <w:cantSplit/>
          <w:trHeight w:val="570"/>
        </w:trPr>
        <w:tc>
          <w:tcPr>
            <w:tcW w:w="58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lastRenderedPageBreak/>
              <w:t>2.</w:t>
            </w: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  <w:sz w:val="20"/>
                <w:szCs w:val="20"/>
              </w:rPr>
              <w:t>Какие качества личности, на ваш взгляд, воспитывает учреждение дополнительного образования?</w:t>
            </w:r>
          </w:p>
        </w:tc>
        <w:tc>
          <w:tcPr>
            <w:tcW w:w="709" w:type="dxa"/>
            <w:textDirection w:val="btLr"/>
          </w:tcPr>
          <w:p w:rsidR="009370E8" w:rsidRPr="009370E8" w:rsidRDefault="009370E8" w:rsidP="001B3C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53,8%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78,8%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27,3%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86,7%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255ч.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378" w:type="dxa"/>
            <w:gridSpan w:val="12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b/>
              </w:rPr>
              <w:t>Посещает ли ваш ребенок, кроме МБУ ДО ЦДТ, другие учреждения?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-посещает ДШИ 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23,1%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64,3%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11,1%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32,6%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посещает объединения ДО в школе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18,6%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22,2%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24,1%</w:t>
            </w:r>
          </w:p>
        </w:tc>
      </w:tr>
      <w:tr w:rsidR="009370E8" w:rsidRPr="009370E8" w:rsidTr="001B3C42">
        <w:trPr>
          <w:trHeight w:val="351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посещает ДСШ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11,5%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2,3%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42,9%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11,1%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22,6%</w:t>
            </w:r>
          </w:p>
        </w:tc>
      </w:tr>
      <w:tr w:rsidR="009370E8" w:rsidRPr="009370E8" w:rsidTr="001B3C42">
        <w:trPr>
          <w:trHeight w:val="537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посещает объединения ДО в </w:t>
            </w:r>
          </w:p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дошкольном учреждении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26,9%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27,3%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22,2%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8,5%</w:t>
            </w:r>
          </w:p>
        </w:tc>
      </w:tr>
      <w:tr w:rsidR="009370E8" w:rsidRPr="009370E8" w:rsidTr="001B3C42">
        <w:trPr>
          <w:trHeight w:val="456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занятия ДО у ИП на платной основе 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18,2%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11,1%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5%</w:t>
            </w:r>
          </w:p>
        </w:tc>
      </w:tr>
      <w:tr w:rsidR="009370E8" w:rsidRPr="009370E8" w:rsidTr="001B3C42">
        <w:trPr>
          <w:trHeight w:val="361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другое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15,4%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22,2%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7,4%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378" w:type="dxa"/>
            <w:gridSpan w:val="12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Удовлетворены ли Вы результатами работы Вашего ребёнка в МБУ ДО ЦДТ?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да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84,6%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83,3%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71,4%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86,7%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273ч.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80,3%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в основном да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15,4%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16,7 %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28,6%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19,1%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нет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378" w:type="dxa"/>
            <w:gridSpan w:val="12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По вашему мнению, объединения каких направленностей должны быть представлены в МБУ ДО ЦДТ в большей степени?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техническая 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4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физкультурно-спортивная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2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художественная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1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туристско-краеведческая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социально-педагогическая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естественно-научная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378" w:type="dxa"/>
            <w:gridSpan w:val="12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На каком уровне, по Вашему мнению, МБУ ДО ЦДТ решает следующие задачи?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8" w:type="dxa"/>
            <w:gridSpan w:val="12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предлагает различные программы дополнительного образования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высокий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61,5%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62,8%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12ч.–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85,7%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53,8%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237ч.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69,7%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средний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35,5%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34,9%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14,3%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28,8%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недостаточный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3,2%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8" w:type="dxa"/>
            <w:gridSpan w:val="12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обеспечивает бережное, гуманное отношение к ребенку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высокий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92%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84,6%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95,3%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13ч.–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92,9%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30,8%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275ч.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80,8%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средний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15,4%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7,1%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38,5%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14,4%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недостаточный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0,3%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8" w:type="dxa"/>
            <w:gridSpan w:val="12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учитывает запросы и интересы детей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высокий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76,9%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83,3%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64,3%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46,2%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249ч.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73,2%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средний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23,1%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16,7 %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23,1%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23,5%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недостаточный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0,3%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8" w:type="dxa"/>
            <w:gridSpan w:val="12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уделяет большое внимание формированию инициативы и самостоятельности детей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высокий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76,9%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81,4%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42,9%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61,5%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88,9%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244ч.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71,7%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средний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23,1%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16,7 %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57,1%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11,1%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23,2%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недостаточный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8" w:type="dxa"/>
            <w:gridSpan w:val="12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обеспечивает успех каждому ребенку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высокий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73,1%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42,9%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53,8%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236ч.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69,4%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средний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26,9%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16,3 %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57,1%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23,5%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недостаточный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0,8%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8" w:type="dxa"/>
            <w:gridSpan w:val="12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b/>
              </w:rPr>
              <w:t>способствует развитию коммуникативных навыков ребенка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высокий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76,9%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20ч.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42,9%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53,8%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238ч.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средний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23,1%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11,6 %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57,1%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19,1%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недостаточный уровень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0,3%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 w:val="restart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378" w:type="dxa"/>
            <w:gridSpan w:val="12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b/>
              </w:rPr>
              <w:t>Обобщите своё мнение о МБУ ДО ЦДТ, в котором занимается ваш ребенок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полностью удовлетворяет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21ч.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80,8%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16ч.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13ч.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12ч.–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85,7%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11ч.–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84,6%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13ч.–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9ч.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268ч.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78,8%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частично удовлетворяет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19,2%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4ч.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12ч.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14,3%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2ч.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15,4%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7ч.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35%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65ч. – </w:t>
            </w:r>
            <w:r w:rsidRPr="009370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19,1%</w:t>
            </w:r>
          </w:p>
        </w:tc>
      </w:tr>
      <w:tr w:rsidR="009370E8" w:rsidRPr="009370E8" w:rsidTr="001B3C42">
        <w:trPr>
          <w:trHeight w:val="334"/>
        </w:trPr>
        <w:tc>
          <w:tcPr>
            <w:tcW w:w="581" w:type="dxa"/>
            <w:vMerge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9370E8" w:rsidRPr="009370E8" w:rsidRDefault="009370E8" w:rsidP="001B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 xml:space="preserve"> - не удовлетворяет</w:t>
            </w:r>
          </w:p>
        </w:tc>
        <w:tc>
          <w:tcPr>
            <w:tcW w:w="709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370E8" w:rsidRPr="009370E8" w:rsidRDefault="009370E8" w:rsidP="001B3C42">
            <w:pPr>
              <w:jc w:val="center"/>
              <w:rPr>
                <w:rFonts w:ascii="Times New Roman" w:hAnsi="Times New Roman" w:cs="Times New Roman"/>
              </w:rPr>
            </w:pPr>
            <w:r w:rsidRPr="00937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90D68" w:rsidRDefault="00D90D68" w:rsidP="009370E8">
      <w:pPr>
        <w:rPr>
          <w:b/>
          <w:sz w:val="28"/>
          <w:szCs w:val="28"/>
        </w:rPr>
      </w:pPr>
    </w:p>
    <w:p w:rsidR="009370E8" w:rsidRDefault="009370E8" w:rsidP="009370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4780" w:rsidRDefault="00D90D68" w:rsidP="009A47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A4780">
        <w:rPr>
          <w:rFonts w:ascii="Times New Roman" w:hAnsi="Times New Roman" w:cs="Times New Roman"/>
          <w:sz w:val="24"/>
          <w:szCs w:val="24"/>
        </w:rPr>
        <w:t>5</w:t>
      </w:r>
    </w:p>
    <w:p w:rsidR="00D069EF" w:rsidRPr="004C4E03" w:rsidRDefault="00D069EF" w:rsidP="00D069EF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аттестации обучающихся</w:t>
      </w:r>
    </w:p>
    <w:p w:rsidR="00D069EF" w:rsidRPr="004C4E03" w:rsidRDefault="00D069EF" w:rsidP="00D069EF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«Центр детского творчества»</w:t>
      </w:r>
    </w:p>
    <w:p w:rsidR="00D069EF" w:rsidRDefault="00D069EF" w:rsidP="00D06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завершению изучения дополнительной общеобразовательной общеразвивающей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2020 году</w:t>
      </w:r>
    </w:p>
    <w:p w:rsidR="00D069EF" w:rsidRPr="004C4E03" w:rsidRDefault="00D069EF" w:rsidP="00D06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6"/>
        <w:tblW w:w="0" w:type="auto"/>
        <w:tblInd w:w="2511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667"/>
        <w:gridCol w:w="2195"/>
        <w:gridCol w:w="1900"/>
        <w:gridCol w:w="915"/>
        <w:gridCol w:w="636"/>
        <w:gridCol w:w="915"/>
        <w:gridCol w:w="636"/>
        <w:gridCol w:w="1388"/>
        <w:gridCol w:w="1063"/>
      </w:tblGrid>
      <w:tr w:rsidR="00D069EF" w:rsidRPr="00D069EF" w:rsidTr="00D069EF">
        <w:trPr>
          <w:trHeight w:val="364"/>
        </w:trPr>
        <w:tc>
          <w:tcPr>
            <w:tcW w:w="667" w:type="dxa"/>
            <w:vMerge w:val="restart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95" w:type="dxa"/>
            <w:vMerge w:val="restart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объединение</w:t>
            </w:r>
          </w:p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900" w:type="dxa"/>
            <w:vMerge w:val="restart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аттестовано</w:t>
            </w:r>
          </w:p>
        </w:tc>
        <w:tc>
          <w:tcPr>
            <w:tcW w:w="1551" w:type="dxa"/>
            <w:gridSpan w:val="2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551" w:type="dxa"/>
            <w:gridSpan w:val="2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2451" w:type="dxa"/>
            <w:gridSpan w:val="2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Удовлетворительно </w:t>
            </w:r>
          </w:p>
        </w:tc>
      </w:tr>
      <w:tr w:rsidR="00D069EF" w:rsidRPr="00D069EF" w:rsidTr="00D069EF">
        <w:trPr>
          <w:trHeight w:val="459"/>
        </w:trPr>
        <w:tc>
          <w:tcPr>
            <w:tcW w:w="667" w:type="dxa"/>
            <w:vMerge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vMerge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636" w:type="dxa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15" w:type="dxa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636" w:type="dxa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388" w:type="dxa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1063" w:type="dxa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D069EF" w:rsidRPr="00D069EF" w:rsidTr="00D069EF">
        <w:tc>
          <w:tcPr>
            <w:tcW w:w="667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«Навигатор».</w:t>
            </w:r>
          </w:p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Демченко А.А.</w:t>
            </w:r>
          </w:p>
        </w:tc>
        <w:tc>
          <w:tcPr>
            <w:tcW w:w="1900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388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63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</w:tr>
      <w:tr w:rsidR="00D069EF" w:rsidRPr="00D069EF" w:rsidTr="00D069EF">
        <w:tc>
          <w:tcPr>
            <w:tcW w:w="667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«Лоскутное шитье»</w:t>
            </w:r>
          </w:p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Касаткина Е.Н.</w:t>
            </w:r>
          </w:p>
        </w:tc>
        <w:tc>
          <w:tcPr>
            <w:tcW w:w="1900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388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069EF" w:rsidRPr="00D069EF" w:rsidTr="00D069EF">
        <w:tc>
          <w:tcPr>
            <w:tcW w:w="667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«Шахматный клуб»</w:t>
            </w:r>
          </w:p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Кудряшов А.В.</w:t>
            </w:r>
          </w:p>
        </w:tc>
        <w:tc>
          <w:tcPr>
            <w:tcW w:w="1900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388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069EF" w:rsidRPr="00D069EF" w:rsidTr="00D069EF">
        <w:tc>
          <w:tcPr>
            <w:tcW w:w="667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«Азбука моды».</w:t>
            </w:r>
          </w:p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Лужбинина В.И.</w:t>
            </w:r>
          </w:p>
        </w:tc>
        <w:tc>
          <w:tcPr>
            <w:tcW w:w="1900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388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69EF" w:rsidRPr="00D069EF" w:rsidTr="00D069EF">
        <w:tc>
          <w:tcPr>
            <w:tcW w:w="667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«Грация».</w:t>
            </w:r>
          </w:p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Орлова О.С.</w:t>
            </w:r>
          </w:p>
        </w:tc>
        <w:tc>
          <w:tcPr>
            <w:tcW w:w="1900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388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63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0,7</w:t>
            </w:r>
          </w:p>
        </w:tc>
      </w:tr>
      <w:tr w:rsidR="00D069EF" w:rsidRPr="00D069EF" w:rsidTr="00D069EF">
        <w:tc>
          <w:tcPr>
            <w:tcW w:w="667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9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«Сюрприз».</w:t>
            </w:r>
          </w:p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Удовеченко М.Л.</w:t>
            </w:r>
          </w:p>
        </w:tc>
        <w:tc>
          <w:tcPr>
            <w:tcW w:w="1900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388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69EF" w:rsidRPr="00D069EF" w:rsidTr="00D069EF">
        <w:tc>
          <w:tcPr>
            <w:tcW w:w="667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9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«Риторика+Театр».</w:t>
            </w:r>
          </w:p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Смирнова А.А.</w:t>
            </w:r>
          </w:p>
        </w:tc>
        <w:tc>
          <w:tcPr>
            <w:tcW w:w="1900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69EF" w:rsidRPr="00D069EF" w:rsidTr="00D069EF">
        <w:tc>
          <w:tcPr>
            <w:tcW w:w="667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9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«Оригами».</w:t>
            </w:r>
          </w:p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Глушкова Т.Н.</w:t>
            </w:r>
          </w:p>
        </w:tc>
        <w:tc>
          <w:tcPr>
            <w:tcW w:w="1900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388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</w:tr>
      <w:tr w:rsidR="00D069EF" w:rsidRPr="00D069EF" w:rsidTr="00D069EF">
        <w:tc>
          <w:tcPr>
            <w:tcW w:w="667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9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«Мастерилка» Прокошкина Е.В.</w:t>
            </w:r>
          </w:p>
        </w:tc>
        <w:tc>
          <w:tcPr>
            <w:tcW w:w="1900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388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F" w:rsidRPr="00D069EF" w:rsidTr="00D069EF">
        <w:tc>
          <w:tcPr>
            <w:tcW w:w="667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«Увлекательный английский»</w:t>
            </w:r>
          </w:p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Ишина К.И.</w:t>
            </w:r>
          </w:p>
        </w:tc>
        <w:tc>
          <w:tcPr>
            <w:tcW w:w="1900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388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F" w:rsidRPr="00D069EF" w:rsidTr="00D069EF">
        <w:tc>
          <w:tcPr>
            <w:tcW w:w="667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9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«Студия ДПИ»</w:t>
            </w:r>
          </w:p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Гладких Л.И.</w:t>
            </w:r>
          </w:p>
        </w:tc>
        <w:tc>
          <w:tcPr>
            <w:tcW w:w="1900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388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F" w:rsidRPr="00D069EF" w:rsidTr="00D069EF">
        <w:tc>
          <w:tcPr>
            <w:tcW w:w="667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9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«Школа вожатого»</w:t>
            </w:r>
          </w:p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Шарикова О.В.</w:t>
            </w:r>
          </w:p>
        </w:tc>
        <w:tc>
          <w:tcPr>
            <w:tcW w:w="1900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15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6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388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F" w:rsidRPr="00D069EF" w:rsidTr="00D069EF">
        <w:tc>
          <w:tcPr>
            <w:tcW w:w="2862" w:type="dxa"/>
            <w:gridSpan w:val="2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900" w:type="dxa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494</w:t>
            </w:r>
          </w:p>
        </w:tc>
        <w:tc>
          <w:tcPr>
            <w:tcW w:w="915" w:type="dxa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  <w:tc>
          <w:tcPr>
            <w:tcW w:w="636" w:type="dxa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43,9</w:t>
            </w:r>
          </w:p>
        </w:tc>
        <w:tc>
          <w:tcPr>
            <w:tcW w:w="915" w:type="dxa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236</w:t>
            </w:r>
          </w:p>
        </w:tc>
        <w:tc>
          <w:tcPr>
            <w:tcW w:w="636" w:type="dxa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47,8</w:t>
            </w:r>
          </w:p>
        </w:tc>
        <w:tc>
          <w:tcPr>
            <w:tcW w:w="1388" w:type="dxa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063" w:type="dxa"/>
            <w:shd w:val="clear" w:color="auto" w:fill="C2D69B" w:themeFill="accent3" w:themeFillTint="99"/>
          </w:tcPr>
          <w:p w:rsidR="00D069EF" w:rsidRPr="00D069EF" w:rsidRDefault="00D069EF" w:rsidP="004B6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9EF">
              <w:rPr>
                <w:rFonts w:ascii="Times New Roman" w:hAnsi="Times New Roman" w:cs="Times New Roman"/>
                <w:b/>
                <w:sz w:val="20"/>
                <w:szCs w:val="20"/>
              </w:rPr>
              <w:t>8,3</w:t>
            </w:r>
          </w:p>
        </w:tc>
      </w:tr>
    </w:tbl>
    <w:p w:rsidR="00D069EF" w:rsidRDefault="00D069EF" w:rsidP="00D069EF">
      <w:pPr>
        <w:rPr>
          <w:rFonts w:ascii="Times New Roman" w:hAnsi="Times New Roman" w:cs="Times New Roman"/>
          <w:b/>
          <w:sz w:val="24"/>
          <w:szCs w:val="24"/>
        </w:rPr>
      </w:pPr>
    </w:p>
    <w:p w:rsidR="00D069EF" w:rsidRPr="004C4E03" w:rsidRDefault="00D069EF" w:rsidP="00D069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C4E0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промежуточной </w:t>
      </w:r>
      <w:r w:rsidRPr="004C4E0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аттестации обучающихся </w:t>
      </w:r>
    </w:p>
    <w:p w:rsidR="00D069EF" w:rsidRDefault="00D069EF" w:rsidP="00D069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C4E0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 завершению 2019-2020 учебного года</w:t>
      </w:r>
    </w:p>
    <w:p w:rsidR="00D069EF" w:rsidRDefault="00D069EF" w:rsidP="00D069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Style w:val="7"/>
        <w:tblpPr w:leftFromText="180" w:rightFromText="180" w:vertAnchor="text" w:horzAnchor="margin" w:tblpXSpec="center" w:tblpY="199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991"/>
        <w:gridCol w:w="819"/>
        <w:gridCol w:w="680"/>
        <w:gridCol w:w="883"/>
        <w:gridCol w:w="712"/>
        <w:gridCol w:w="842"/>
      </w:tblGrid>
      <w:tr w:rsidR="00D069EF" w:rsidRPr="004C4E03" w:rsidTr="00D069EF">
        <w:trPr>
          <w:trHeight w:val="300"/>
        </w:trPr>
        <w:tc>
          <w:tcPr>
            <w:tcW w:w="567" w:type="dxa"/>
            <w:vMerge w:val="restart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77" w:type="dxa"/>
            <w:vMerge w:val="restart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объединение</w:t>
            </w:r>
          </w:p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  <w:vMerge w:val="restart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аттестовано</w:t>
            </w:r>
          </w:p>
        </w:tc>
        <w:tc>
          <w:tcPr>
            <w:tcW w:w="4927" w:type="dxa"/>
            <w:gridSpan w:val="6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D069EF" w:rsidRPr="004C4E03" w:rsidTr="00D069EF">
        <w:trPr>
          <w:trHeight w:val="270"/>
        </w:trPr>
        <w:tc>
          <w:tcPr>
            <w:tcW w:w="567" w:type="dxa"/>
            <w:vMerge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563" w:type="dxa"/>
            <w:gridSpan w:val="2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554" w:type="dxa"/>
            <w:gridSpan w:val="2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D069EF" w:rsidRPr="004C4E03" w:rsidTr="00D069EF">
        <w:trPr>
          <w:trHeight w:val="237"/>
        </w:trPr>
        <w:tc>
          <w:tcPr>
            <w:tcW w:w="567" w:type="dxa"/>
            <w:vMerge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819" w:type="dxa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0" w:type="dxa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883" w:type="dxa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12" w:type="dxa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842" w:type="dxa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069EF" w:rsidRPr="004C4E03" w:rsidTr="00D069EF">
        <w:tc>
          <w:tcPr>
            <w:tcW w:w="56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«Пифагорка»</w:t>
            </w:r>
          </w:p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Дектерева Д.И.</w:t>
            </w:r>
          </w:p>
        </w:tc>
        <w:tc>
          <w:tcPr>
            <w:tcW w:w="155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1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0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883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71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D069EF" w:rsidRPr="004C4E03" w:rsidTr="00D069EF">
        <w:tc>
          <w:tcPr>
            <w:tcW w:w="56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ВПК «Витязь»</w:t>
            </w:r>
          </w:p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Скрябин В.В.</w:t>
            </w:r>
          </w:p>
        </w:tc>
        <w:tc>
          <w:tcPr>
            <w:tcW w:w="155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1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680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D069EF" w:rsidRPr="004C4E03" w:rsidTr="00D069EF">
        <w:tc>
          <w:tcPr>
            <w:tcW w:w="56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«Лоскутное шитье»</w:t>
            </w:r>
          </w:p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Касаткина Е.Н.</w:t>
            </w:r>
          </w:p>
        </w:tc>
        <w:tc>
          <w:tcPr>
            <w:tcW w:w="155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1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1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680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3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71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9EF" w:rsidRPr="004C4E03" w:rsidTr="00D069EF">
        <w:trPr>
          <w:trHeight w:val="635"/>
        </w:trPr>
        <w:tc>
          <w:tcPr>
            <w:tcW w:w="56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«Шахматный клуб»</w:t>
            </w:r>
          </w:p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Кудряшов А.В.</w:t>
            </w:r>
          </w:p>
        </w:tc>
        <w:tc>
          <w:tcPr>
            <w:tcW w:w="155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9EF" w:rsidRPr="004C4E03" w:rsidTr="00D069EF">
        <w:tc>
          <w:tcPr>
            <w:tcW w:w="56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Увлекательный английский»</w:t>
            </w:r>
          </w:p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Ишина К.И.</w:t>
            </w:r>
          </w:p>
        </w:tc>
        <w:tc>
          <w:tcPr>
            <w:tcW w:w="155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1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680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3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71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D069EF" w:rsidRPr="004C4E03" w:rsidTr="00D069EF">
        <w:tc>
          <w:tcPr>
            <w:tcW w:w="56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«Грация»</w:t>
            </w:r>
            <w:r w:rsidRPr="004C4E03">
              <w:rPr>
                <w:rFonts w:ascii="Times New Roman" w:hAnsi="Times New Roman" w:cs="Times New Roman"/>
              </w:rPr>
              <w:br/>
              <w:t>Орлова О.С.</w:t>
            </w:r>
          </w:p>
        </w:tc>
        <w:tc>
          <w:tcPr>
            <w:tcW w:w="155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1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680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71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EF" w:rsidRPr="004C4E03" w:rsidTr="00D069EF">
        <w:tc>
          <w:tcPr>
            <w:tcW w:w="56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«Сюрприз»</w:t>
            </w:r>
          </w:p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Удовеченко М.Л.</w:t>
            </w:r>
          </w:p>
        </w:tc>
        <w:tc>
          <w:tcPr>
            <w:tcW w:w="155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1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680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3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71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EF" w:rsidRPr="004C4E03" w:rsidTr="00D069EF">
        <w:tc>
          <w:tcPr>
            <w:tcW w:w="56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«Оригами»</w:t>
            </w:r>
          </w:p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Глушкова Т.Н.</w:t>
            </w:r>
          </w:p>
        </w:tc>
        <w:tc>
          <w:tcPr>
            <w:tcW w:w="155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1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680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3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71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D069EF" w:rsidRPr="004C4E03" w:rsidTr="00D069EF">
        <w:tc>
          <w:tcPr>
            <w:tcW w:w="56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«Мастерилка» Обросова Л.А.</w:t>
            </w:r>
          </w:p>
        </w:tc>
        <w:tc>
          <w:tcPr>
            <w:tcW w:w="155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1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0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EF" w:rsidRPr="004C4E03" w:rsidTr="00D069EF">
        <w:tc>
          <w:tcPr>
            <w:tcW w:w="56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«Риторика+Театр»</w:t>
            </w:r>
          </w:p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</w:rPr>
            </w:pPr>
            <w:r w:rsidRPr="004C4E03">
              <w:rPr>
                <w:rFonts w:ascii="Times New Roman" w:hAnsi="Times New Roman" w:cs="Times New Roman"/>
              </w:rPr>
              <w:t>Смирнова А.А.</w:t>
            </w:r>
          </w:p>
        </w:tc>
        <w:tc>
          <w:tcPr>
            <w:tcW w:w="155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1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80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3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1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EF" w:rsidRPr="004C4E03" w:rsidTr="00D069EF">
        <w:tc>
          <w:tcPr>
            <w:tcW w:w="3544" w:type="dxa"/>
            <w:gridSpan w:val="2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653</w:t>
            </w:r>
          </w:p>
        </w:tc>
        <w:tc>
          <w:tcPr>
            <w:tcW w:w="991" w:type="dxa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819" w:type="dxa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</w:tc>
        <w:tc>
          <w:tcPr>
            <w:tcW w:w="680" w:type="dxa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883" w:type="dxa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12" w:type="dxa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42" w:type="dxa"/>
            <w:shd w:val="clear" w:color="auto" w:fill="C2D69B" w:themeFill="accent3" w:themeFillTint="99"/>
          </w:tcPr>
          <w:p w:rsidR="00D069EF" w:rsidRPr="004C4E03" w:rsidRDefault="00D069EF" w:rsidP="00D0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03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</w:tbl>
    <w:p w:rsidR="00D069EF" w:rsidRPr="004C4E03" w:rsidRDefault="00D069EF" w:rsidP="00D069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069EF" w:rsidRPr="004C4E03" w:rsidRDefault="00D069EF" w:rsidP="00D069E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9EF" w:rsidRPr="004C4E03" w:rsidRDefault="00D069EF" w:rsidP="00D069E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9EF" w:rsidRDefault="00D069EF" w:rsidP="00D069EF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69EF" w:rsidRDefault="00D069EF" w:rsidP="009A47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9EF" w:rsidRDefault="00D069EF" w:rsidP="00D069EF">
      <w:pPr>
        <w:rPr>
          <w:rFonts w:ascii="Times New Roman" w:hAnsi="Times New Roman" w:cs="Times New Roman"/>
          <w:sz w:val="24"/>
          <w:szCs w:val="24"/>
        </w:rPr>
        <w:sectPr w:rsidR="00D069EF" w:rsidSect="00E71F99">
          <w:pgSz w:w="16838" w:h="11906" w:orient="landscape"/>
          <w:pgMar w:top="1701" w:right="1134" w:bottom="851" w:left="1276" w:header="708" w:footer="708" w:gutter="0"/>
          <w:cols w:space="708"/>
          <w:docGrid w:linePitch="360"/>
        </w:sectPr>
      </w:pPr>
    </w:p>
    <w:p w:rsidR="00D069EF" w:rsidRPr="00D069EF" w:rsidRDefault="00D069EF" w:rsidP="00D069EF">
      <w:pPr>
        <w:jc w:val="right"/>
        <w:rPr>
          <w:rFonts w:ascii="Times New Roman" w:hAnsi="Times New Roman" w:cs="Times New Roman"/>
          <w:sz w:val="28"/>
          <w:szCs w:val="28"/>
        </w:rPr>
      </w:pPr>
      <w:r w:rsidRPr="00D069EF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D069EF" w:rsidRDefault="00D069EF" w:rsidP="00D069E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Pr="00B41403">
        <w:rPr>
          <w:rFonts w:ascii="Times New Roman" w:hAnsi="Times New Roman" w:cs="Times New Roman"/>
          <w:b/>
          <w:sz w:val="28"/>
          <w:szCs w:val="28"/>
        </w:rPr>
        <w:t>о результатах промежуточной атте</w:t>
      </w:r>
      <w:r>
        <w:rPr>
          <w:rFonts w:ascii="Times New Roman" w:hAnsi="Times New Roman" w:cs="Times New Roman"/>
          <w:b/>
          <w:sz w:val="28"/>
          <w:szCs w:val="28"/>
        </w:rPr>
        <w:t>стации обучающихся в объединениях</w:t>
      </w:r>
      <w:r w:rsidRPr="00B414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МБУ ДО ЦДТ</w:t>
      </w:r>
    </w:p>
    <w:p w:rsidR="00D069EF" w:rsidRPr="004D1AC8" w:rsidRDefault="00D069EF" w:rsidP="00D069E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первое полугодие 2020-2021 учебного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45"/>
        <w:gridCol w:w="15"/>
        <w:gridCol w:w="1678"/>
        <w:gridCol w:w="23"/>
        <w:gridCol w:w="1106"/>
        <w:gridCol w:w="28"/>
        <w:gridCol w:w="142"/>
        <w:gridCol w:w="1382"/>
        <w:gridCol w:w="35"/>
        <w:gridCol w:w="142"/>
        <w:gridCol w:w="1235"/>
        <w:gridCol w:w="41"/>
        <w:gridCol w:w="1228"/>
        <w:gridCol w:w="47"/>
        <w:gridCol w:w="1223"/>
        <w:gridCol w:w="53"/>
        <w:gridCol w:w="2270"/>
      </w:tblGrid>
      <w:tr w:rsidR="00D069EF" w:rsidRPr="003E3DFC" w:rsidTr="004B603C">
        <w:trPr>
          <w:trHeight w:val="542"/>
        </w:trPr>
        <w:tc>
          <w:tcPr>
            <w:tcW w:w="534" w:type="dxa"/>
            <w:vMerge w:val="restart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gridSpan w:val="2"/>
            <w:vMerge w:val="restart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программы</w:t>
            </w:r>
          </w:p>
        </w:tc>
        <w:tc>
          <w:tcPr>
            <w:tcW w:w="1701" w:type="dxa"/>
            <w:gridSpan w:val="2"/>
            <w:vMerge w:val="restart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программе</w:t>
            </w:r>
          </w:p>
        </w:tc>
        <w:tc>
          <w:tcPr>
            <w:tcW w:w="1134" w:type="dxa"/>
            <w:gridSpan w:val="2"/>
            <w:vMerge w:val="restart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Всего аттестовано (Чел/%)</w:t>
            </w:r>
          </w:p>
        </w:tc>
        <w:tc>
          <w:tcPr>
            <w:tcW w:w="1701" w:type="dxa"/>
            <w:gridSpan w:val="4"/>
            <w:vMerge w:val="restart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</w:p>
        </w:tc>
        <w:tc>
          <w:tcPr>
            <w:tcW w:w="3827" w:type="dxa"/>
            <w:gridSpan w:val="6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аттестации. (Чел/%)</w:t>
            </w:r>
          </w:p>
        </w:tc>
        <w:tc>
          <w:tcPr>
            <w:tcW w:w="2270" w:type="dxa"/>
            <w:vMerge w:val="restart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Количество неаттестованных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(Чел/%)</w:t>
            </w:r>
          </w:p>
        </w:tc>
      </w:tr>
      <w:tr w:rsidR="00D069EF" w:rsidRPr="003E3DFC" w:rsidTr="004B603C">
        <w:trPr>
          <w:trHeight w:val="542"/>
        </w:trPr>
        <w:tc>
          <w:tcPr>
            <w:tcW w:w="534" w:type="dxa"/>
            <w:vMerge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5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270" w:type="dxa"/>
            <w:vMerge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EF" w:rsidRPr="003E3DFC" w:rsidTr="004B603C">
        <w:tc>
          <w:tcPr>
            <w:tcW w:w="534" w:type="dxa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художественной направленности для детей 5-15 лет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«Промышленный дизайн»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Дектерёва Д.И.</w:t>
            </w:r>
          </w:p>
        </w:tc>
        <w:tc>
          <w:tcPr>
            <w:tcW w:w="1701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74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01" w:type="dxa"/>
            <w:gridSpan w:val="4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Творческая проектная работа</w:t>
            </w:r>
          </w:p>
        </w:tc>
        <w:tc>
          <w:tcPr>
            <w:tcW w:w="1276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31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41,9 %</w:t>
            </w:r>
          </w:p>
        </w:tc>
        <w:tc>
          <w:tcPr>
            <w:tcW w:w="1275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33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44,6 %</w:t>
            </w:r>
          </w:p>
        </w:tc>
        <w:tc>
          <w:tcPr>
            <w:tcW w:w="1276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13,5 %</w:t>
            </w:r>
          </w:p>
        </w:tc>
        <w:tc>
          <w:tcPr>
            <w:tcW w:w="2270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34" w:type="dxa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</w:tcPr>
          <w:p w:rsidR="00D069EF" w:rsidRDefault="00D069EF" w:rsidP="004B603C">
            <w:pPr>
              <w:shd w:val="clear" w:color="auto" w:fill="F8F8F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технической направленности для детей 5-8 лет «Лего Лэнд»</w:t>
            </w:r>
          </w:p>
          <w:p w:rsidR="00D069EF" w:rsidRPr="003E3DFC" w:rsidRDefault="00D069EF" w:rsidP="004B603C">
            <w:pPr>
              <w:shd w:val="clear" w:color="auto" w:fill="F8F8F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Дектерёва Д.И.</w:t>
            </w:r>
          </w:p>
        </w:tc>
        <w:tc>
          <w:tcPr>
            <w:tcW w:w="1701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74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01" w:type="dxa"/>
            <w:gridSpan w:val="4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зачётная работа </w:t>
            </w:r>
          </w:p>
        </w:tc>
        <w:tc>
          <w:tcPr>
            <w:tcW w:w="1276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37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275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40,5 %</w:t>
            </w:r>
          </w:p>
        </w:tc>
        <w:tc>
          <w:tcPr>
            <w:tcW w:w="1276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2270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34" w:type="dxa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художественной направленности для детей 10-16 лет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«Резьба по дереву»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Сажин А.А.</w:t>
            </w:r>
          </w:p>
        </w:tc>
        <w:tc>
          <w:tcPr>
            <w:tcW w:w="1701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93,8%</w:t>
            </w:r>
          </w:p>
        </w:tc>
        <w:tc>
          <w:tcPr>
            <w:tcW w:w="1701" w:type="dxa"/>
            <w:gridSpan w:val="4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Творческая проектная работа</w:t>
            </w:r>
          </w:p>
        </w:tc>
        <w:tc>
          <w:tcPr>
            <w:tcW w:w="1276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1275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46,7%</w:t>
            </w:r>
          </w:p>
        </w:tc>
        <w:tc>
          <w:tcPr>
            <w:tcW w:w="1276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13,3 %</w:t>
            </w:r>
          </w:p>
        </w:tc>
        <w:tc>
          <w:tcPr>
            <w:tcW w:w="2270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6,3 %</w:t>
            </w:r>
          </w:p>
        </w:tc>
      </w:tr>
      <w:tr w:rsidR="00D069EF" w:rsidRPr="003E3DFC" w:rsidTr="004B603C">
        <w:tc>
          <w:tcPr>
            <w:tcW w:w="534" w:type="dxa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</w:tcPr>
          <w:p w:rsidR="00D069EF" w:rsidRPr="003E3DFC" w:rsidRDefault="00D069EF" w:rsidP="004B603C">
            <w:pPr>
              <w:shd w:val="clear" w:color="auto" w:fill="F8F8F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спортивной</w:t>
            </w:r>
          </w:p>
          <w:p w:rsidR="00D069EF" w:rsidRDefault="00D069EF" w:rsidP="004B603C">
            <w:pPr>
              <w:shd w:val="clear" w:color="auto" w:fill="F8F8F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 для детей 9-16 лет «Спортивное ориентирование»</w:t>
            </w:r>
          </w:p>
          <w:p w:rsidR="00D069EF" w:rsidRPr="003E3DFC" w:rsidRDefault="00D069EF" w:rsidP="004B603C">
            <w:pPr>
              <w:shd w:val="clear" w:color="auto" w:fill="F8F8F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Сажин А.А.</w:t>
            </w:r>
          </w:p>
        </w:tc>
        <w:tc>
          <w:tcPr>
            <w:tcW w:w="1701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01" w:type="dxa"/>
            <w:gridSpan w:val="4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зачётная работа </w:t>
            </w:r>
          </w:p>
        </w:tc>
        <w:tc>
          <w:tcPr>
            <w:tcW w:w="1276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275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38,5 %</w:t>
            </w:r>
          </w:p>
        </w:tc>
        <w:tc>
          <w:tcPr>
            <w:tcW w:w="1276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11,5 %</w:t>
            </w:r>
          </w:p>
        </w:tc>
        <w:tc>
          <w:tcPr>
            <w:tcW w:w="2270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34" w:type="dxa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туристско-краеведческой направленности для детей 10-15 лет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«Юный турист»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Губкина М.А.</w:t>
            </w:r>
          </w:p>
        </w:tc>
        <w:tc>
          <w:tcPr>
            <w:tcW w:w="1701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  <w:gridSpan w:val="2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01" w:type="dxa"/>
            <w:gridSpan w:val="4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276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53,8 %</w:t>
            </w:r>
          </w:p>
        </w:tc>
        <w:tc>
          <w:tcPr>
            <w:tcW w:w="1275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38,5 %</w:t>
            </w:r>
          </w:p>
        </w:tc>
        <w:tc>
          <w:tcPr>
            <w:tcW w:w="1276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7,7 %</w:t>
            </w:r>
          </w:p>
        </w:tc>
        <w:tc>
          <w:tcPr>
            <w:tcW w:w="2270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rPr>
          <w:trHeight w:val="14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художественной направленности для детей 7-10 лет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«Удивительный фетр»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Н.В.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33 чел.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84,6 %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7,6 %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46,2%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30,8%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15,4%</w:t>
            </w:r>
          </w:p>
        </w:tc>
      </w:tr>
      <w:tr w:rsidR="00D069EF" w:rsidRPr="003E3DFC" w:rsidTr="004B603C">
        <w:trPr>
          <w:trHeight w:val="1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технической направленности для детей 7-11 лет «Моделирование из бумаги»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Н.В.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47 чел. 97,9 %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7 чел. 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чел.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3 чел.  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1 человек       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2,1 %</w:t>
            </w:r>
          </w:p>
        </w:tc>
      </w:tr>
      <w:tr w:rsidR="00D069EF" w:rsidRPr="003E3DFC" w:rsidTr="004B603C">
        <w:trPr>
          <w:trHeight w:val="13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технической направленности для детей 6-9 лет «Волшебный мир оригами»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Н.В.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123чел. 96 %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20 чел.   15,6 %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98 чел.  76,5 %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 чел.  3,9 %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 человек             4 %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художественной направленности для детей 11-15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«Хореография для кадетских классов»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Удовеченко М.Л.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0,8%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художественной направленности для детей 7-10 лет «Ритмика и танец»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Удовеченко М.Л.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96,5%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58,6%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37,9%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3,4%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физ-спортивной направленности для детей 10-11 лет «Танцевально-ритмическая гимнастика»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Удовеченко М.Л.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94,4%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55,5%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38,8%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5,5%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ДООП физ-спортивной 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 для детей 7-15 лет «Танцевально-игровая гимнастика»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Удовеченко М.Л.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88,2%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Итоговое 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55,8%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32,3%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11,7%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социально-педагогической  направленности для детей 12-17 лет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«Школа вожатого»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Шарикова О.В.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35,7 %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14,3 %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естественнонаучной направленности для детей 8-11 лет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«Зеленая планета»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Здещиц И.В.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43 чел.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93,5 %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65,1 %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6,5 %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Образовательная робототехника мл. гр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Контр. работа. Опрос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4A35F3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Образовательная робототехника ср. гр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Контр. работа. Тест.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Default="00D069EF" w:rsidP="004B603C">
            <w:pPr>
              <w:jc w:val="center"/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Образовательная робототехника ст. гр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Контр. работа. Тест.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069EF" w:rsidRPr="004A35F3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Мультипликация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Default="00D069EF" w:rsidP="004B603C">
            <w:pPr>
              <w:jc w:val="center"/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Занимательное черчение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4A35F3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«Увлекательный английский «Первые шаги»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Ишина К.И.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55,5%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«Увлекательный английский «Учимся играя»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Ишина К.И.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«Увлекательный английский «Шаг за шагом»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Ишина К.И.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ДООП«Увлекательный английский» (группа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Ишина К.И.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ДООП«Увлекательный английский» (группа 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Ишина К.И.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</w:tbl>
    <w:p w:rsidR="00D069EF" w:rsidRDefault="00D069EF" w:rsidP="00D069E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534"/>
        <w:gridCol w:w="3260"/>
        <w:gridCol w:w="1701"/>
        <w:gridCol w:w="1276"/>
        <w:gridCol w:w="66"/>
        <w:gridCol w:w="1493"/>
        <w:gridCol w:w="1417"/>
        <w:gridCol w:w="1276"/>
        <w:gridCol w:w="1134"/>
        <w:gridCol w:w="2618"/>
        <w:gridCol w:w="75"/>
      </w:tblGrid>
      <w:tr w:rsidR="00D069EF" w:rsidRPr="003E3DFC" w:rsidTr="004B603C">
        <w:trPr>
          <w:gridBefore w:val="1"/>
          <w:gridAfter w:val="1"/>
          <w:wBefore w:w="34" w:type="dxa"/>
          <w:wAfter w:w="7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«Художественное лоскутное шитье)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Контрольное изделие, опрос теоретических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68" w:type="dxa"/>
            <w:gridSpan w:val="2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D069EF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ДООП естественнонаучной направленности для детей 12-14 лет «Познавательная анатомия»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Марушкова Л.А.</w:t>
            </w:r>
          </w:p>
        </w:tc>
        <w:tc>
          <w:tcPr>
            <w:tcW w:w="1701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88,2%</w:t>
            </w:r>
          </w:p>
        </w:tc>
        <w:tc>
          <w:tcPr>
            <w:tcW w:w="1559" w:type="dxa"/>
            <w:gridSpan w:val="2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1417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26,5%</w:t>
            </w:r>
          </w:p>
        </w:tc>
        <w:tc>
          <w:tcPr>
            <w:tcW w:w="1276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61,7%</w:t>
            </w:r>
          </w:p>
        </w:tc>
        <w:tc>
          <w:tcPr>
            <w:tcW w:w="1134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0,0%</w:t>
            </w:r>
          </w:p>
        </w:tc>
        <w:tc>
          <w:tcPr>
            <w:tcW w:w="2693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11,8%</w:t>
            </w:r>
          </w:p>
        </w:tc>
      </w:tr>
      <w:tr w:rsidR="00D069EF" w:rsidRPr="003E3DFC" w:rsidTr="004B603C">
        <w:tc>
          <w:tcPr>
            <w:tcW w:w="568" w:type="dxa"/>
            <w:gridSpan w:val="2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D069EF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ДООП естественнонаучной направленности для детей 7-9 лет 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«Зеленая планета»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Марушкова Л.А.</w:t>
            </w:r>
          </w:p>
        </w:tc>
        <w:tc>
          <w:tcPr>
            <w:tcW w:w="1701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чел.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93,3%</w:t>
            </w:r>
          </w:p>
        </w:tc>
        <w:tc>
          <w:tcPr>
            <w:tcW w:w="1559" w:type="dxa"/>
            <w:gridSpan w:val="2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1417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16,7%</w:t>
            </w:r>
          </w:p>
        </w:tc>
        <w:tc>
          <w:tcPr>
            <w:tcW w:w="1276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чел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76,6%</w:t>
            </w:r>
          </w:p>
        </w:tc>
        <w:tc>
          <w:tcPr>
            <w:tcW w:w="1134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0,0%</w:t>
            </w:r>
          </w:p>
        </w:tc>
        <w:tc>
          <w:tcPr>
            <w:tcW w:w="2693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6,7%</w:t>
            </w:r>
          </w:p>
        </w:tc>
      </w:tr>
      <w:tr w:rsidR="00D069EF" w:rsidRPr="003E3DFC" w:rsidTr="004B603C">
        <w:trPr>
          <w:gridBefore w:val="1"/>
          <w:wBefore w:w="34" w:type="dxa"/>
        </w:trPr>
        <w:tc>
          <w:tcPr>
            <w:tcW w:w="534" w:type="dxa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социально-педагогической направленности «Правовая грамотность»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Прокошкина Е.В.</w:t>
            </w:r>
          </w:p>
        </w:tc>
        <w:tc>
          <w:tcPr>
            <w:tcW w:w="1701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559" w:type="dxa"/>
            <w:gridSpan w:val="2"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Проверочная работа в форме тестирования</w:t>
            </w:r>
          </w:p>
        </w:tc>
        <w:tc>
          <w:tcPr>
            <w:tcW w:w="1417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8,3 %</w:t>
            </w:r>
          </w:p>
        </w:tc>
        <w:tc>
          <w:tcPr>
            <w:tcW w:w="1276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39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65 %</w:t>
            </w:r>
          </w:p>
        </w:tc>
        <w:tc>
          <w:tcPr>
            <w:tcW w:w="1134" w:type="dxa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26,7 %</w:t>
            </w:r>
          </w:p>
        </w:tc>
        <w:tc>
          <w:tcPr>
            <w:tcW w:w="2693" w:type="dxa"/>
            <w:gridSpan w:val="2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человека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rPr>
          <w:gridBefore w:val="1"/>
          <w:wBefore w:w="34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художественной направленности для детей 5-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лет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«Риторика + театр»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Занятие, включающее </w:t>
            </w:r>
            <w:r w:rsidRPr="003E3D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этюды на жесты и  пантомимические этюды.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66,7 %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069EF" w:rsidRPr="003E3DFC" w:rsidTr="004B603C">
        <w:trPr>
          <w:gridBefore w:val="1"/>
          <w:wBefore w:w="34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ИУП освоения ДООП художественной направленности для детей 5-17 лет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«Риторика + театр» для работы с Орловой Александрой Борисовной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Занятие, включающее наблюдение, анализ и театральную игру.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069EF" w:rsidRPr="003E3DFC" w:rsidTr="004B603C">
        <w:trPr>
          <w:gridBefore w:val="1"/>
          <w:wBefore w:w="34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ИУП освоения ДООП художественной направленности для детей 5-17 лет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«Риторика + театр» для работы с Юраш Ириной Романовной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Занятие, включающее наблюдение, анализ и театральную игру.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069EF" w:rsidRPr="003E3DFC" w:rsidTr="004B603C">
        <w:trPr>
          <w:gridBefore w:val="1"/>
          <w:wBefore w:w="34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АДООП художественной направленности для детей 5-17 лет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«Риторика + театр»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92,3 %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Занятие, включающее этюды на действие и на интонацию.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53,8 %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38,5%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7,7%</w:t>
            </w:r>
          </w:p>
        </w:tc>
      </w:tr>
      <w:tr w:rsidR="00D069EF" w:rsidRPr="003E3DFC" w:rsidTr="004B603C">
        <w:trPr>
          <w:gridBefore w:val="1"/>
          <w:wBefore w:w="34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АДООП художественной направленности для детей 5-17 лет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«Риторика + театр»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Занятие, включающее этюды на координацию движений.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68,8 %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31,2%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069EF" w:rsidRPr="003E3DFC" w:rsidTr="004B603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ДООП физкультурно-спортивной  направленности «Азбука движений» для 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5-11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Орлова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21чел.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62 %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ДООП художественной направленности 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«Мы танцуем» для детей 7-15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Орлова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Контрольный просмотр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37,9%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8,1%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ДООП художественной направленности 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«Бальный танец для кадетских танцев» для детей 11-15 лет.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76,2%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4,8%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ДООП физкультурно-спортивной  направленности 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«Современная гимнастика</w:t>
            </w:r>
          </w:p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» для детей 5-12 лет.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27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56,3%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41,7%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2,%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художественной направленности «Путь к танцу» для детей 6-15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Орлова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33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51,5%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48,5%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«Путешествие к истокам»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«Формула здоровья»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33,9%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«Шахматный клуб»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31,8%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68,2%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ДООП «ВПК Витязь»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92,9%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53,8%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23,1%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069EF" w:rsidRPr="003E3DFC" w:rsidTr="004B603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ДООП технической  направленности для детей 7-15 лет «Информационные 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Батаева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тестирование, опрос 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теоретических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96,8%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55,1%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</w:tr>
      <w:tr w:rsidR="00D069EF" w:rsidRPr="003E3DFC" w:rsidTr="004B603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Default="00D069EF" w:rsidP="004B60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ДООП естественнонаучной направленности для детей </w:t>
            </w:r>
            <w:r w:rsidRPr="0057557D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3E3D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E3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«Зеленая планета»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069EF" w:rsidRPr="003E3DFC" w:rsidRDefault="00D069EF" w:rsidP="004B60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Семенчук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57557D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5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57557D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57D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 w:rsidR="00D069EF" w:rsidRPr="0057557D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57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57557D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57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57557D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57D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  <w:p w:rsidR="00D069EF" w:rsidRPr="0057557D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57D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57557D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57D">
              <w:rPr>
                <w:rFonts w:ascii="Times New Roman" w:hAnsi="Times New Roman" w:cs="Times New Roman"/>
                <w:sz w:val="24"/>
                <w:szCs w:val="24"/>
              </w:rPr>
              <w:t>13 чел</w:t>
            </w:r>
          </w:p>
          <w:p w:rsidR="00D069EF" w:rsidRPr="0057557D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57D">
              <w:rPr>
                <w:rFonts w:ascii="Times New Roman" w:hAnsi="Times New Roman" w:cs="Times New Roman"/>
                <w:sz w:val="24"/>
                <w:szCs w:val="24"/>
              </w:rPr>
              <w:t>43,3%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57557D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5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069EF" w:rsidRPr="0057557D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57D">
              <w:rPr>
                <w:rFonts w:ascii="Times New Roman" w:hAnsi="Times New Roman" w:cs="Times New Roman"/>
                <w:sz w:val="24"/>
                <w:szCs w:val="24"/>
              </w:rPr>
              <w:t>26,7%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57557D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57D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  <w:p w:rsidR="00D069EF" w:rsidRPr="0057557D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57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069EF" w:rsidRPr="003E3DFC" w:rsidTr="004B603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F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BC51F1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F1">
              <w:rPr>
                <w:rFonts w:ascii="Times New Roman" w:hAnsi="Times New Roman" w:cs="Times New Roman"/>
                <w:sz w:val="24"/>
                <w:szCs w:val="24"/>
              </w:rPr>
              <w:t>ДООП социально-педагогической направленности для детей 6-7 лет</w:t>
            </w:r>
          </w:p>
          <w:p w:rsidR="00D069EF" w:rsidRPr="00BC51F1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1F1">
              <w:rPr>
                <w:rFonts w:ascii="Times New Roman" w:hAnsi="Times New Roman" w:cs="Times New Roman"/>
                <w:sz w:val="24"/>
                <w:szCs w:val="24"/>
              </w:rPr>
              <w:t>«Пять+1»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F1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F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F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F1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F1">
              <w:rPr>
                <w:rFonts w:ascii="Times New Roman" w:hAnsi="Times New Roman" w:cs="Times New Roman"/>
                <w:sz w:val="24"/>
                <w:szCs w:val="24"/>
              </w:rPr>
              <w:t>44,4 %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F1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F1">
              <w:rPr>
                <w:rFonts w:ascii="Times New Roman" w:hAnsi="Times New Roman" w:cs="Times New Roman"/>
                <w:sz w:val="24"/>
                <w:szCs w:val="24"/>
              </w:rPr>
              <w:t>55,6 %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BC51F1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069EF" w:rsidRPr="003E3DFC" w:rsidTr="004B603C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69EF" w:rsidRPr="00BC51F1" w:rsidRDefault="00D069EF" w:rsidP="004B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69EF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1376 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69EF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69EF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D069EF" w:rsidRPr="00BC51F1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69EF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69EF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3E3DF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D069EF" w:rsidRPr="003E3DFC" w:rsidRDefault="00D069EF" w:rsidP="004B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4,2%</w:t>
            </w:r>
          </w:p>
        </w:tc>
      </w:tr>
    </w:tbl>
    <w:p w:rsidR="00D069EF" w:rsidRDefault="00D069EF" w:rsidP="00D069EF"/>
    <w:p w:rsidR="00D069EF" w:rsidRDefault="00D069EF" w:rsidP="00D069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69EF" w:rsidRDefault="00D069EF" w:rsidP="00D069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9EF" w:rsidRDefault="00D069EF" w:rsidP="00D069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9EF" w:rsidRDefault="00D069EF" w:rsidP="00D069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9EF" w:rsidRDefault="00D069EF" w:rsidP="00D069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9EF" w:rsidRDefault="00D069EF" w:rsidP="00D069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9EF" w:rsidRDefault="00D069EF" w:rsidP="00D069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9EF" w:rsidRDefault="00D069EF" w:rsidP="00D069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069EF" w:rsidRDefault="00D069EF" w:rsidP="00D069E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069EF" w:rsidSect="00D069EF">
      <w:pgSz w:w="16838" w:h="11906" w:orient="landscape"/>
      <w:pgMar w:top="170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10B" w:rsidRDefault="00BC010B" w:rsidP="00233956">
      <w:pPr>
        <w:spacing w:after="0" w:line="240" w:lineRule="auto"/>
      </w:pPr>
      <w:r>
        <w:separator/>
      </w:r>
    </w:p>
  </w:endnote>
  <w:endnote w:type="continuationSeparator" w:id="0">
    <w:p w:rsidR="00BC010B" w:rsidRDefault="00BC010B" w:rsidP="0023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10B" w:rsidRDefault="00BC010B" w:rsidP="00233956">
      <w:pPr>
        <w:spacing w:after="0" w:line="240" w:lineRule="auto"/>
      </w:pPr>
      <w:r>
        <w:separator/>
      </w:r>
    </w:p>
  </w:footnote>
  <w:footnote w:type="continuationSeparator" w:id="0">
    <w:p w:rsidR="00BC010B" w:rsidRDefault="00BC010B" w:rsidP="00233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3BE"/>
    <w:multiLevelType w:val="hybridMultilevel"/>
    <w:tmpl w:val="641E3D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0A71"/>
    <w:multiLevelType w:val="hybridMultilevel"/>
    <w:tmpl w:val="5F6898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2264"/>
    <w:multiLevelType w:val="hybridMultilevel"/>
    <w:tmpl w:val="439AC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2889"/>
    <w:multiLevelType w:val="hybridMultilevel"/>
    <w:tmpl w:val="838E80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263A"/>
    <w:multiLevelType w:val="hybridMultilevel"/>
    <w:tmpl w:val="5EB0F0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A64AC"/>
    <w:multiLevelType w:val="hybridMultilevel"/>
    <w:tmpl w:val="AB4E83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16FC7"/>
    <w:multiLevelType w:val="hybridMultilevel"/>
    <w:tmpl w:val="32787660"/>
    <w:lvl w:ilvl="0" w:tplc="2348F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F1F9D"/>
    <w:multiLevelType w:val="hybridMultilevel"/>
    <w:tmpl w:val="BD666F30"/>
    <w:lvl w:ilvl="0" w:tplc="96640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21AA0"/>
    <w:multiLevelType w:val="hybridMultilevel"/>
    <w:tmpl w:val="496A00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5D"/>
    <w:rsid w:val="0000289E"/>
    <w:rsid w:val="00021192"/>
    <w:rsid w:val="00037460"/>
    <w:rsid w:val="00056AE5"/>
    <w:rsid w:val="00066A2C"/>
    <w:rsid w:val="00074157"/>
    <w:rsid w:val="00081B22"/>
    <w:rsid w:val="00085525"/>
    <w:rsid w:val="000D4596"/>
    <w:rsid w:val="000E5578"/>
    <w:rsid w:val="00113CFF"/>
    <w:rsid w:val="001345E8"/>
    <w:rsid w:val="00142DDE"/>
    <w:rsid w:val="00146D5D"/>
    <w:rsid w:val="0016534B"/>
    <w:rsid w:val="001A4198"/>
    <w:rsid w:val="001A5282"/>
    <w:rsid w:val="001B6ED2"/>
    <w:rsid w:val="001C29F1"/>
    <w:rsid w:val="001D130B"/>
    <w:rsid w:val="001E2187"/>
    <w:rsid w:val="001E6B97"/>
    <w:rsid w:val="001E70CA"/>
    <w:rsid w:val="00205488"/>
    <w:rsid w:val="0020769E"/>
    <w:rsid w:val="00233956"/>
    <w:rsid w:val="002C5966"/>
    <w:rsid w:val="002D0673"/>
    <w:rsid w:val="003376C4"/>
    <w:rsid w:val="00347DC2"/>
    <w:rsid w:val="00357999"/>
    <w:rsid w:val="00357E87"/>
    <w:rsid w:val="00364818"/>
    <w:rsid w:val="003A25CF"/>
    <w:rsid w:val="003B7E4D"/>
    <w:rsid w:val="003C6BD2"/>
    <w:rsid w:val="003E3540"/>
    <w:rsid w:val="003E5B49"/>
    <w:rsid w:val="003F1EC7"/>
    <w:rsid w:val="00411F30"/>
    <w:rsid w:val="004159B7"/>
    <w:rsid w:val="004223BF"/>
    <w:rsid w:val="004415C6"/>
    <w:rsid w:val="004508EC"/>
    <w:rsid w:val="004618FD"/>
    <w:rsid w:val="004762E5"/>
    <w:rsid w:val="00495401"/>
    <w:rsid w:val="004B5481"/>
    <w:rsid w:val="004C7B6C"/>
    <w:rsid w:val="004D7B95"/>
    <w:rsid w:val="004E52B4"/>
    <w:rsid w:val="0057205E"/>
    <w:rsid w:val="005736F8"/>
    <w:rsid w:val="005A5565"/>
    <w:rsid w:val="005C21E8"/>
    <w:rsid w:val="005C6D98"/>
    <w:rsid w:val="005E2FA2"/>
    <w:rsid w:val="005E411C"/>
    <w:rsid w:val="00603827"/>
    <w:rsid w:val="00612500"/>
    <w:rsid w:val="006135C0"/>
    <w:rsid w:val="00644B15"/>
    <w:rsid w:val="006462E8"/>
    <w:rsid w:val="00663EB5"/>
    <w:rsid w:val="0066776B"/>
    <w:rsid w:val="006701F0"/>
    <w:rsid w:val="00696F6E"/>
    <w:rsid w:val="006B2BA1"/>
    <w:rsid w:val="006C4F08"/>
    <w:rsid w:val="006C7CED"/>
    <w:rsid w:val="006D301E"/>
    <w:rsid w:val="007239A3"/>
    <w:rsid w:val="00730E3C"/>
    <w:rsid w:val="00744641"/>
    <w:rsid w:val="0074506D"/>
    <w:rsid w:val="00761B2E"/>
    <w:rsid w:val="00773667"/>
    <w:rsid w:val="007805CE"/>
    <w:rsid w:val="007903E7"/>
    <w:rsid w:val="007B0F2D"/>
    <w:rsid w:val="00822E99"/>
    <w:rsid w:val="008405FE"/>
    <w:rsid w:val="00845421"/>
    <w:rsid w:val="00856059"/>
    <w:rsid w:val="008576A0"/>
    <w:rsid w:val="008612A7"/>
    <w:rsid w:val="008A0BF0"/>
    <w:rsid w:val="008B7D1C"/>
    <w:rsid w:val="008C3448"/>
    <w:rsid w:val="008E08AC"/>
    <w:rsid w:val="00902694"/>
    <w:rsid w:val="00920156"/>
    <w:rsid w:val="009370E8"/>
    <w:rsid w:val="0094563B"/>
    <w:rsid w:val="00945FC3"/>
    <w:rsid w:val="00973216"/>
    <w:rsid w:val="009A4780"/>
    <w:rsid w:val="009C34EC"/>
    <w:rsid w:val="009C5EFA"/>
    <w:rsid w:val="00A405C5"/>
    <w:rsid w:val="00A67D3B"/>
    <w:rsid w:val="00A75EC5"/>
    <w:rsid w:val="00A81745"/>
    <w:rsid w:val="00A849CD"/>
    <w:rsid w:val="00A941C5"/>
    <w:rsid w:val="00AA26F8"/>
    <w:rsid w:val="00AB5B72"/>
    <w:rsid w:val="00AE18C4"/>
    <w:rsid w:val="00AE3508"/>
    <w:rsid w:val="00AE7784"/>
    <w:rsid w:val="00AF7FB5"/>
    <w:rsid w:val="00B23FD9"/>
    <w:rsid w:val="00B37B7C"/>
    <w:rsid w:val="00B7735F"/>
    <w:rsid w:val="00BA5E4E"/>
    <w:rsid w:val="00BC010B"/>
    <w:rsid w:val="00BC78FB"/>
    <w:rsid w:val="00BD1A6E"/>
    <w:rsid w:val="00BD762C"/>
    <w:rsid w:val="00BE70EE"/>
    <w:rsid w:val="00BF7209"/>
    <w:rsid w:val="00BF785D"/>
    <w:rsid w:val="00C22CA1"/>
    <w:rsid w:val="00C413CA"/>
    <w:rsid w:val="00C66F11"/>
    <w:rsid w:val="00C71165"/>
    <w:rsid w:val="00C809EA"/>
    <w:rsid w:val="00CA1B02"/>
    <w:rsid w:val="00CB0A1C"/>
    <w:rsid w:val="00CC4859"/>
    <w:rsid w:val="00CD6DFC"/>
    <w:rsid w:val="00CF01D0"/>
    <w:rsid w:val="00D069EF"/>
    <w:rsid w:val="00D3439B"/>
    <w:rsid w:val="00D42496"/>
    <w:rsid w:val="00D56A55"/>
    <w:rsid w:val="00D578BC"/>
    <w:rsid w:val="00D857C1"/>
    <w:rsid w:val="00D90D68"/>
    <w:rsid w:val="00D97C84"/>
    <w:rsid w:val="00DA36BD"/>
    <w:rsid w:val="00DB0C3B"/>
    <w:rsid w:val="00DD6243"/>
    <w:rsid w:val="00E033FE"/>
    <w:rsid w:val="00E0430E"/>
    <w:rsid w:val="00E12433"/>
    <w:rsid w:val="00E1351D"/>
    <w:rsid w:val="00E4297D"/>
    <w:rsid w:val="00E51CBB"/>
    <w:rsid w:val="00E71F99"/>
    <w:rsid w:val="00E73ECE"/>
    <w:rsid w:val="00E7716C"/>
    <w:rsid w:val="00EC5C98"/>
    <w:rsid w:val="00ED0ADA"/>
    <w:rsid w:val="00ED279C"/>
    <w:rsid w:val="00EE1917"/>
    <w:rsid w:val="00EF6C50"/>
    <w:rsid w:val="00F15BC0"/>
    <w:rsid w:val="00F40029"/>
    <w:rsid w:val="00F60533"/>
    <w:rsid w:val="00F6222F"/>
    <w:rsid w:val="00F95991"/>
    <w:rsid w:val="00FA4570"/>
    <w:rsid w:val="00FB128A"/>
    <w:rsid w:val="00FB547A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0477"/>
  <w15:docId w15:val="{F3E96082-8667-411F-AF04-446FC938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6D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D5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14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4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3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3956"/>
  </w:style>
  <w:style w:type="paragraph" w:styleId="a9">
    <w:name w:val="footer"/>
    <w:basedOn w:val="a"/>
    <w:link w:val="aa"/>
    <w:uiPriority w:val="99"/>
    <w:unhideWhenUsed/>
    <w:rsid w:val="00233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3956"/>
  </w:style>
  <w:style w:type="numbering" w:customStyle="1" w:styleId="10">
    <w:name w:val="Нет списка1"/>
    <w:next w:val="a2"/>
    <w:uiPriority w:val="99"/>
    <w:semiHidden/>
    <w:unhideWhenUsed/>
    <w:rsid w:val="009A4780"/>
  </w:style>
  <w:style w:type="character" w:styleId="ab">
    <w:name w:val="Hyperlink"/>
    <w:basedOn w:val="a0"/>
    <w:uiPriority w:val="99"/>
    <w:semiHidden/>
    <w:unhideWhenUsed/>
    <w:rsid w:val="009A4780"/>
    <w:rPr>
      <w:color w:val="0563C1"/>
      <w:u w:val="single"/>
    </w:rPr>
  </w:style>
  <w:style w:type="table" w:customStyle="1" w:styleId="3">
    <w:name w:val="Сетка таблицы3"/>
    <w:basedOn w:val="a1"/>
    <w:next w:val="a3"/>
    <w:uiPriority w:val="39"/>
    <w:rsid w:val="009A4780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D069E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069E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2DB55-713B-44ED-A0DC-A49EBCEE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36</Pages>
  <Words>9493</Words>
  <Characters>54116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 Windows</cp:lastModifiedBy>
  <cp:revision>61</cp:revision>
  <cp:lastPrinted>2021-04-20T08:39:00Z</cp:lastPrinted>
  <dcterms:created xsi:type="dcterms:W3CDTF">2021-04-08T07:55:00Z</dcterms:created>
  <dcterms:modified xsi:type="dcterms:W3CDTF">2021-04-21T08:25:00Z</dcterms:modified>
</cp:coreProperties>
</file>